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3F662" w14:textId="77777777" w:rsidR="00C746BD" w:rsidRDefault="00C746BD">
      <w:pPr>
        <w:spacing w:line="20" w:lineRule="exact"/>
        <w:ind w:rightChars="-27" w:right="-57"/>
        <w:jc w:val="left"/>
        <w:rPr>
          <w:rFonts w:eastAsia="楷体_GB2312"/>
          <w:sz w:val="30"/>
          <w:szCs w:val="30"/>
        </w:rPr>
      </w:pPr>
    </w:p>
    <w:p w14:paraId="2040CE1F" w14:textId="77777777" w:rsidR="00F42E7D" w:rsidRDefault="00F42E7D">
      <w:pPr>
        <w:pStyle w:val="2"/>
        <w:ind w:leftChars="0" w:left="0"/>
        <w:jc w:val="center"/>
        <w:rPr>
          <w:rFonts w:eastAsia="黑体"/>
          <w:b/>
          <w:sz w:val="36"/>
          <w:szCs w:val="36"/>
        </w:rPr>
      </w:pPr>
    </w:p>
    <w:p w14:paraId="721FDB60" w14:textId="73EAE05D" w:rsidR="00C746BD" w:rsidRDefault="00000000">
      <w:pPr>
        <w:pStyle w:val="2"/>
        <w:ind w:leftChars="0" w:left="0"/>
        <w:jc w:val="center"/>
        <w:rPr>
          <w:rFonts w:eastAsia="黑体"/>
          <w:b/>
          <w:sz w:val="36"/>
          <w:szCs w:val="36"/>
        </w:rPr>
      </w:pPr>
      <w:r>
        <w:rPr>
          <w:rFonts w:eastAsia="黑体" w:hint="eastAsia"/>
          <w:b/>
          <w:sz w:val="36"/>
          <w:szCs w:val="36"/>
        </w:rPr>
        <w:t>中国·</w:t>
      </w:r>
      <w:r w:rsidR="00CA274F">
        <w:rPr>
          <w:rFonts w:eastAsia="黑体" w:hint="eastAsia"/>
          <w:b/>
          <w:sz w:val="36"/>
          <w:szCs w:val="36"/>
        </w:rPr>
        <w:t>会理石榴</w:t>
      </w:r>
      <w:r>
        <w:rPr>
          <w:rFonts w:eastAsia="黑体" w:hint="eastAsia"/>
          <w:b/>
          <w:sz w:val="36"/>
          <w:szCs w:val="36"/>
        </w:rPr>
        <w:t>价格指数</w:t>
      </w:r>
      <w:r w:rsidR="001F7405">
        <w:rPr>
          <w:rFonts w:eastAsia="黑体" w:hint="eastAsia"/>
          <w:b/>
          <w:sz w:val="36"/>
          <w:szCs w:val="36"/>
        </w:rPr>
        <w:t>2025</w:t>
      </w:r>
      <w:r w:rsidR="001F7405">
        <w:rPr>
          <w:rFonts w:eastAsia="黑体" w:hint="eastAsia"/>
          <w:b/>
          <w:sz w:val="36"/>
          <w:szCs w:val="36"/>
        </w:rPr>
        <w:t>年</w:t>
      </w:r>
      <w:r w:rsidR="001F7405">
        <w:rPr>
          <w:rFonts w:eastAsia="黑体" w:hint="eastAsia"/>
          <w:b/>
          <w:sz w:val="36"/>
          <w:szCs w:val="36"/>
        </w:rPr>
        <w:t>8</w:t>
      </w:r>
      <w:r w:rsidR="001F7405">
        <w:rPr>
          <w:rFonts w:eastAsia="黑体" w:hint="eastAsia"/>
          <w:b/>
          <w:sz w:val="36"/>
          <w:szCs w:val="36"/>
        </w:rPr>
        <w:t>—</w:t>
      </w:r>
      <w:r w:rsidR="001F7405">
        <w:rPr>
          <w:rFonts w:eastAsia="黑体" w:hint="eastAsia"/>
          <w:b/>
          <w:sz w:val="36"/>
          <w:szCs w:val="36"/>
        </w:rPr>
        <w:t>9</w:t>
      </w:r>
      <w:r w:rsidR="001F7405">
        <w:rPr>
          <w:rFonts w:eastAsia="黑体" w:hint="eastAsia"/>
          <w:b/>
          <w:sz w:val="36"/>
          <w:szCs w:val="36"/>
        </w:rPr>
        <w:t>月</w:t>
      </w:r>
      <w:r w:rsidR="00E65A7A">
        <w:rPr>
          <w:rFonts w:eastAsia="黑体" w:hint="eastAsia"/>
          <w:b/>
          <w:sz w:val="36"/>
          <w:szCs w:val="36"/>
        </w:rPr>
        <w:t>解读报告</w:t>
      </w:r>
    </w:p>
    <w:p w14:paraId="5FDD9572" w14:textId="77777777" w:rsidR="00DC34E6" w:rsidRDefault="00DC34E6" w:rsidP="00DC34E6">
      <w:pPr>
        <w:spacing w:line="360" w:lineRule="auto"/>
        <w:ind w:firstLineChars="200" w:firstLine="640"/>
        <w:rPr>
          <w:rFonts w:ascii="仿宋_GB2312" w:eastAsia="仿宋_GB2312" w:hAnsi="宋体" w:hint="eastAsia"/>
          <w:sz w:val="32"/>
          <w:szCs w:val="32"/>
        </w:rPr>
      </w:pPr>
    </w:p>
    <w:p w14:paraId="7C8ED078" w14:textId="7B9527C3" w:rsidR="00317D05" w:rsidRPr="00DC34E6" w:rsidRDefault="00317D05" w:rsidP="00DC34E6">
      <w:pPr>
        <w:spacing w:line="360" w:lineRule="auto"/>
        <w:ind w:firstLineChars="200" w:firstLine="640"/>
        <w:rPr>
          <w:rFonts w:ascii="仿宋_GB2312" w:eastAsia="仿宋_GB2312" w:hAnsi="宋体" w:hint="eastAsia"/>
          <w:sz w:val="32"/>
          <w:szCs w:val="32"/>
        </w:rPr>
      </w:pPr>
      <w:r w:rsidRPr="00DC34E6">
        <w:rPr>
          <w:rFonts w:ascii="仿宋_GB2312" w:eastAsia="仿宋_GB2312" w:hAnsi="宋体"/>
          <w:sz w:val="32"/>
          <w:szCs w:val="32"/>
        </w:rPr>
        <w:t>“</w:t>
      </w:r>
      <w:r w:rsidRPr="00DC34E6">
        <w:rPr>
          <w:rFonts w:ascii="仿宋_GB2312" w:eastAsia="仿宋_GB2312" w:hAnsi="宋体"/>
          <w:sz w:val="32"/>
          <w:szCs w:val="32"/>
        </w:rPr>
        <w:t>中国</w:t>
      </w:r>
      <w:r w:rsidRPr="00DC34E6">
        <w:rPr>
          <w:rFonts w:ascii="仿宋_GB2312" w:eastAsia="仿宋_GB2312" w:hAnsi="宋体"/>
          <w:sz w:val="32"/>
          <w:szCs w:val="32"/>
        </w:rPr>
        <w:t>·</w:t>
      </w:r>
      <w:r w:rsidR="008E089B">
        <w:rPr>
          <w:rFonts w:ascii="仿宋_GB2312" w:eastAsia="仿宋_GB2312" w:hAnsi="宋体" w:hint="eastAsia"/>
          <w:sz w:val="32"/>
          <w:szCs w:val="32"/>
        </w:rPr>
        <w:t>会理石榴</w:t>
      </w:r>
      <w:r w:rsidRPr="00DC34E6">
        <w:rPr>
          <w:rFonts w:ascii="仿宋_GB2312" w:eastAsia="仿宋_GB2312" w:hAnsi="宋体"/>
          <w:sz w:val="32"/>
          <w:szCs w:val="32"/>
        </w:rPr>
        <w:t>价格指数</w:t>
      </w:r>
      <w:r w:rsidRPr="00DC34E6">
        <w:rPr>
          <w:rFonts w:ascii="仿宋_GB2312" w:eastAsia="仿宋_GB2312" w:hAnsi="宋体"/>
          <w:sz w:val="32"/>
          <w:szCs w:val="32"/>
        </w:rPr>
        <w:t>”</w:t>
      </w:r>
      <w:r w:rsidRPr="00DC34E6">
        <w:rPr>
          <w:rFonts w:ascii="仿宋_GB2312" w:eastAsia="仿宋_GB2312" w:hAnsi="宋体"/>
          <w:sz w:val="32"/>
          <w:szCs w:val="32"/>
        </w:rPr>
        <w:t>是由农业农村部信息中心</w:t>
      </w:r>
      <w:r w:rsidR="001F7405">
        <w:rPr>
          <w:rFonts w:ascii="仿宋_GB2312" w:eastAsia="仿宋_GB2312" w:hAnsi="宋体" w:hint="eastAsia"/>
          <w:sz w:val="32"/>
          <w:szCs w:val="32"/>
        </w:rPr>
        <w:t>和四川省</w:t>
      </w:r>
      <w:r w:rsidR="008E089B">
        <w:rPr>
          <w:rFonts w:ascii="仿宋_GB2312" w:eastAsia="仿宋_GB2312" w:hAnsi="宋体" w:hint="eastAsia"/>
          <w:sz w:val="32"/>
          <w:szCs w:val="32"/>
        </w:rPr>
        <w:t>会理市农业农村局</w:t>
      </w:r>
      <w:r w:rsidRPr="00DC34E6">
        <w:rPr>
          <w:rFonts w:ascii="仿宋_GB2312" w:eastAsia="仿宋_GB2312" w:hAnsi="宋体"/>
          <w:sz w:val="32"/>
          <w:szCs w:val="32"/>
        </w:rPr>
        <w:t>联合编制发布，包括</w:t>
      </w:r>
      <w:r w:rsidR="008E089B">
        <w:rPr>
          <w:rFonts w:ascii="仿宋_GB2312" w:eastAsia="仿宋_GB2312" w:hAnsi="仿宋_GB2312" w:cs="仿宋_GB2312" w:hint="eastAsia"/>
          <w:color w:val="000000"/>
          <w:sz w:val="32"/>
          <w:szCs w:val="32"/>
        </w:rPr>
        <w:t>田头价格</w:t>
      </w:r>
      <w:r w:rsidR="001F7405">
        <w:rPr>
          <w:rFonts w:ascii="仿宋_GB2312" w:eastAsia="仿宋_GB2312" w:hAnsi="仿宋_GB2312" w:cs="仿宋_GB2312" w:hint="eastAsia"/>
          <w:color w:val="000000"/>
          <w:sz w:val="32"/>
          <w:szCs w:val="32"/>
        </w:rPr>
        <w:t>、产区</w:t>
      </w:r>
      <w:r w:rsidR="008E089B">
        <w:rPr>
          <w:rFonts w:ascii="仿宋_GB2312" w:eastAsia="仿宋_GB2312" w:hAnsi="仿宋_GB2312" w:cs="仿宋_GB2312" w:hint="eastAsia"/>
          <w:color w:val="000000"/>
          <w:sz w:val="32"/>
          <w:szCs w:val="32"/>
        </w:rPr>
        <w:t>批发价格</w:t>
      </w:r>
      <w:r w:rsidR="001F7405">
        <w:rPr>
          <w:rFonts w:ascii="仿宋_GB2312" w:eastAsia="仿宋_GB2312" w:hAnsi="仿宋_GB2312" w:cs="仿宋_GB2312" w:hint="eastAsia"/>
          <w:color w:val="000000"/>
          <w:sz w:val="32"/>
          <w:szCs w:val="32"/>
        </w:rPr>
        <w:t>、销区批发价格3</w:t>
      </w:r>
      <w:r w:rsidR="008E089B" w:rsidRPr="00840444">
        <w:rPr>
          <w:rFonts w:ascii="仿宋_GB2312" w:eastAsia="仿宋_GB2312" w:hAnsi="仿宋_GB2312" w:cs="仿宋_GB2312" w:hint="eastAsia"/>
          <w:color w:val="000000"/>
          <w:sz w:val="32"/>
          <w:szCs w:val="32"/>
        </w:rPr>
        <w:t>个</w:t>
      </w:r>
      <w:r w:rsidR="008E089B">
        <w:rPr>
          <w:rFonts w:ascii="仿宋_GB2312" w:eastAsia="仿宋_GB2312" w:hAnsi="仿宋_GB2312" w:cs="仿宋_GB2312" w:hint="eastAsia"/>
          <w:color w:val="000000"/>
          <w:sz w:val="32"/>
          <w:szCs w:val="32"/>
        </w:rPr>
        <w:t>分环节价格</w:t>
      </w:r>
      <w:r w:rsidR="008E089B" w:rsidRPr="00840444">
        <w:rPr>
          <w:rFonts w:ascii="仿宋_GB2312" w:eastAsia="仿宋_GB2312" w:hAnsi="仿宋_GB2312" w:cs="仿宋_GB2312" w:hint="eastAsia"/>
          <w:color w:val="000000"/>
          <w:sz w:val="32"/>
          <w:szCs w:val="32"/>
        </w:rPr>
        <w:t>指数</w:t>
      </w:r>
      <w:r w:rsidRPr="00DC34E6">
        <w:rPr>
          <w:rFonts w:ascii="仿宋_GB2312" w:eastAsia="仿宋_GB2312" w:hAnsi="宋体"/>
          <w:sz w:val="32"/>
          <w:szCs w:val="32"/>
        </w:rPr>
        <w:t>，</w:t>
      </w:r>
      <w:r w:rsidR="00EE0BFE">
        <w:rPr>
          <w:rFonts w:ascii="仿宋_GB2312" w:eastAsia="仿宋_GB2312" w:hAnsi="宋体" w:hint="eastAsia"/>
          <w:sz w:val="32"/>
          <w:szCs w:val="32"/>
        </w:rPr>
        <w:t>其中</w:t>
      </w:r>
      <w:r w:rsidR="008E089B">
        <w:rPr>
          <w:rFonts w:ascii="仿宋_GB2312" w:eastAsia="仿宋_GB2312" w:hint="eastAsia"/>
          <w:sz w:val="32"/>
          <w:szCs w:val="32"/>
        </w:rPr>
        <w:t>会理石榴田头价格指数主要是指农户石榴销售统货价；会理石榴</w:t>
      </w:r>
      <w:r w:rsidR="001F7405">
        <w:rPr>
          <w:rFonts w:ascii="仿宋_GB2312" w:eastAsia="仿宋_GB2312" w:hint="eastAsia"/>
          <w:sz w:val="32"/>
          <w:szCs w:val="32"/>
        </w:rPr>
        <w:t>产区和销区</w:t>
      </w:r>
      <w:r w:rsidR="008E089B">
        <w:rPr>
          <w:rFonts w:ascii="仿宋_GB2312" w:eastAsia="仿宋_GB2312" w:hint="eastAsia"/>
          <w:sz w:val="32"/>
          <w:szCs w:val="32"/>
        </w:rPr>
        <w:t>批发价格指数主要包括3个石榴分等级价格指数，</w:t>
      </w:r>
      <w:r w:rsidR="008E089B">
        <w:rPr>
          <w:rFonts w:ascii="仿宋_GB2312" w:eastAsia="仿宋_GB2312" w:hAnsi="仿宋_GB2312" w:cs="仿宋_GB2312" w:hint="eastAsia"/>
          <w:color w:val="000000"/>
          <w:sz w:val="32"/>
          <w:szCs w:val="32"/>
        </w:rPr>
        <w:t>包括特等果批发价格指数、一级果批发价格指数和二级果批发价格指数，</w:t>
      </w:r>
      <w:r w:rsidRPr="00DC34E6">
        <w:rPr>
          <w:rFonts w:ascii="仿宋_GB2312" w:eastAsia="仿宋_GB2312" w:hAnsi="宋体"/>
          <w:sz w:val="32"/>
          <w:szCs w:val="32"/>
        </w:rPr>
        <w:t>动态量化反映</w:t>
      </w:r>
      <w:r w:rsidR="008E089B">
        <w:rPr>
          <w:rFonts w:ascii="仿宋_GB2312" w:eastAsia="仿宋_GB2312" w:hAnsi="宋体" w:hint="eastAsia"/>
          <w:sz w:val="32"/>
          <w:szCs w:val="32"/>
        </w:rPr>
        <w:t>会理石榴</w:t>
      </w:r>
      <w:r w:rsidRPr="00DC34E6">
        <w:rPr>
          <w:rFonts w:ascii="仿宋_GB2312" w:eastAsia="仿宋_GB2312" w:hAnsi="宋体"/>
          <w:sz w:val="32"/>
          <w:szCs w:val="32"/>
        </w:rPr>
        <w:t>价格变动趋势和波动程度。</w:t>
      </w:r>
      <w:r w:rsidR="00714830">
        <w:rPr>
          <w:rFonts w:ascii="仿宋_GB2312" w:eastAsia="仿宋_GB2312" w:hAnsi="宋体" w:hint="eastAsia"/>
          <w:sz w:val="32"/>
          <w:szCs w:val="32"/>
        </w:rPr>
        <w:t>田头价格指数</w:t>
      </w:r>
      <w:r w:rsidR="00F302ED">
        <w:rPr>
          <w:rFonts w:ascii="仿宋_GB2312" w:eastAsia="仿宋_GB2312" w:hAnsi="宋体" w:hint="eastAsia"/>
          <w:sz w:val="32"/>
          <w:szCs w:val="32"/>
        </w:rPr>
        <w:t>和</w:t>
      </w:r>
      <w:r w:rsidR="001F7405">
        <w:rPr>
          <w:rFonts w:ascii="仿宋_GB2312" w:eastAsia="仿宋_GB2312" w:hAnsi="宋体" w:hint="eastAsia"/>
          <w:sz w:val="32"/>
          <w:szCs w:val="32"/>
        </w:rPr>
        <w:t>产销区分等级批发</w:t>
      </w:r>
      <w:r w:rsidR="00F302ED">
        <w:rPr>
          <w:rFonts w:ascii="仿宋_GB2312" w:eastAsia="仿宋_GB2312" w:hAnsi="宋体" w:hint="eastAsia"/>
          <w:sz w:val="32"/>
          <w:szCs w:val="32"/>
        </w:rPr>
        <w:t>价格指数</w:t>
      </w:r>
      <w:r w:rsidR="001F7405">
        <w:rPr>
          <w:rFonts w:ascii="仿宋_GB2312" w:eastAsia="仿宋_GB2312" w:hAnsi="宋体" w:hint="eastAsia"/>
          <w:sz w:val="32"/>
          <w:szCs w:val="32"/>
        </w:rPr>
        <w:t>采用</w:t>
      </w:r>
      <w:r w:rsidR="00714830">
        <w:rPr>
          <w:rFonts w:ascii="仿宋_GB2312" w:eastAsia="仿宋_GB2312" w:hAnsi="宋体" w:hint="eastAsia"/>
          <w:sz w:val="32"/>
          <w:szCs w:val="32"/>
        </w:rPr>
        <w:t>绝对价格指数形式，反应市场</w:t>
      </w:r>
      <w:r w:rsidR="00F302ED">
        <w:rPr>
          <w:rFonts w:ascii="仿宋_GB2312" w:eastAsia="仿宋_GB2312" w:hAnsi="宋体" w:hint="eastAsia"/>
          <w:sz w:val="32"/>
          <w:szCs w:val="32"/>
        </w:rPr>
        <w:t>价格</w:t>
      </w:r>
      <w:r w:rsidR="001F7405">
        <w:rPr>
          <w:rFonts w:ascii="仿宋_GB2312" w:eastAsia="仿宋_GB2312" w:hAnsi="宋体" w:hint="eastAsia"/>
          <w:sz w:val="32"/>
          <w:szCs w:val="32"/>
        </w:rPr>
        <w:t>走势</w:t>
      </w:r>
      <w:r w:rsidR="00F302ED">
        <w:rPr>
          <w:rFonts w:ascii="仿宋_GB2312" w:eastAsia="仿宋_GB2312" w:hAnsi="宋体" w:hint="eastAsia"/>
          <w:sz w:val="32"/>
          <w:szCs w:val="32"/>
        </w:rPr>
        <w:t>；</w:t>
      </w:r>
      <w:r w:rsidR="001F7405">
        <w:rPr>
          <w:rFonts w:ascii="仿宋_GB2312" w:eastAsia="仿宋_GB2312" w:hAnsi="宋体" w:hint="eastAsia"/>
          <w:sz w:val="32"/>
          <w:szCs w:val="32"/>
        </w:rPr>
        <w:t>产区和销区</w:t>
      </w:r>
      <w:r w:rsidR="00714830">
        <w:rPr>
          <w:rFonts w:ascii="仿宋_GB2312" w:eastAsia="仿宋_GB2312" w:hAnsi="宋体" w:hint="eastAsia"/>
          <w:sz w:val="32"/>
          <w:szCs w:val="32"/>
        </w:rPr>
        <w:t>批发价格</w:t>
      </w:r>
      <w:r w:rsidRPr="00DC34E6">
        <w:rPr>
          <w:rFonts w:ascii="仿宋_GB2312" w:eastAsia="仿宋_GB2312" w:hAnsi="宋体"/>
          <w:sz w:val="32"/>
          <w:szCs w:val="32"/>
        </w:rPr>
        <w:t>指数以202</w:t>
      </w:r>
      <w:r w:rsidR="008E089B">
        <w:rPr>
          <w:rFonts w:ascii="仿宋_GB2312" w:eastAsia="仿宋_GB2312" w:hAnsi="宋体" w:hint="eastAsia"/>
          <w:sz w:val="32"/>
          <w:szCs w:val="32"/>
        </w:rPr>
        <w:t>4</w:t>
      </w:r>
      <w:r w:rsidRPr="00DC34E6">
        <w:rPr>
          <w:rFonts w:ascii="仿宋_GB2312" w:eastAsia="仿宋_GB2312" w:hAnsi="宋体"/>
          <w:sz w:val="32"/>
          <w:szCs w:val="32"/>
        </w:rPr>
        <w:t>年</w:t>
      </w:r>
      <w:r w:rsidR="008E089B">
        <w:rPr>
          <w:rFonts w:ascii="仿宋_GB2312" w:eastAsia="仿宋_GB2312" w:hAnsi="宋体" w:hint="eastAsia"/>
          <w:sz w:val="32"/>
          <w:szCs w:val="32"/>
        </w:rPr>
        <w:t>会理石榴</w:t>
      </w:r>
      <w:r w:rsidRPr="00DC34E6">
        <w:rPr>
          <w:rFonts w:ascii="仿宋_GB2312" w:eastAsia="仿宋_GB2312" w:hAnsi="宋体"/>
          <w:sz w:val="32"/>
          <w:szCs w:val="32"/>
        </w:rPr>
        <w:t>平均</w:t>
      </w:r>
      <w:r w:rsidR="00714830">
        <w:rPr>
          <w:rFonts w:ascii="仿宋_GB2312" w:eastAsia="仿宋_GB2312" w:hAnsi="宋体" w:hint="eastAsia"/>
          <w:sz w:val="32"/>
          <w:szCs w:val="32"/>
        </w:rPr>
        <w:t>批发</w:t>
      </w:r>
      <w:r w:rsidR="008E089B">
        <w:rPr>
          <w:rFonts w:ascii="仿宋_GB2312" w:eastAsia="仿宋_GB2312" w:hAnsi="宋体" w:hint="eastAsia"/>
          <w:sz w:val="32"/>
          <w:szCs w:val="32"/>
        </w:rPr>
        <w:t>价格</w:t>
      </w:r>
      <w:r w:rsidRPr="00DC34E6">
        <w:rPr>
          <w:rFonts w:ascii="仿宋_GB2312" w:eastAsia="仿宋_GB2312" w:hAnsi="宋体"/>
          <w:sz w:val="32"/>
          <w:szCs w:val="32"/>
        </w:rPr>
        <w:t>为定基值 100，当指数值大于100，表明与基值比，市场价格上涨，市场</w:t>
      </w:r>
      <w:r w:rsidRPr="00DC34E6">
        <w:rPr>
          <w:rFonts w:ascii="仿宋_GB2312" w:eastAsia="仿宋_GB2312" w:hAnsi="宋体"/>
          <w:sz w:val="32"/>
          <w:szCs w:val="32"/>
        </w:rPr>
        <w:t>“</w:t>
      </w:r>
      <w:r w:rsidRPr="00DC34E6">
        <w:rPr>
          <w:rFonts w:ascii="仿宋_GB2312" w:eastAsia="仿宋_GB2312" w:hAnsi="宋体"/>
          <w:sz w:val="32"/>
          <w:szCs w:val="32"/>
        </w:rPr>
        <w:t>趋热</w:t>
      </w:r>
      <w:r w:rsidRPr="00DC34E6">
        <w:rPr>
          <w:rFonts w:ascii="仿宋_GB2312" w:eastAsia="仿宋_GB2312" w:hAnsi="宋体"/>
          <w:sz w:val="32"/>
          <w:szCs w:val="32"/>
        </w:rPr>
        <w:t>”</w:t>
      </w:r>
      <w:r w:rsidRPr="00DC34E6">
        <w:rPr>
          <w:rFonts w:ascii="仿宋_GB2312" w:eastAsia="仿宋_GB2312" w:hAnsi="宋体"/>
          <w:sz w:val="32"/>
          <w:szCs w:val="32"/>
        </w:rPr>
        <w:t>；当指数值低于100，表明与基值相比，市场价格下降，市场</w:t>
      </w:r>
      <w:r w:rsidRPr="00DC34E6">
        <w:rPr>
          <w:rFonts w:ascii="仿宋_GB2312" w:eastAsia="仿宋_GB2312" w:hAnsi="宋体"/>
          <w:sz w:val="32"/>
          <w:szCs w:val="32"/>
        </w:rPr>
        <w:t>“</w:t>
      </w:r>
      <w:r w:rsidRPr="00DC34E6">
        <w:rPr>
          <w:rFonts w:ascii="仿宋_GB2312" w:eastAsia="仿宋_GB2312" w:hAnsi="宋体"/>
          <w:sz w:val="32"/>
          <w:szCs w:val="32"/>
        </w:rPr>
        <w:t>趋冷</w:t>
      </w:r>
      <w:r w:rsidRPr="00DC34E6">
        <w:rPr>
          <w:rFonts w:ascii="仿宋_GB2312" w:eastAsia="仿宋_GB2312" w:hAnsi="宋体"/>
          <w:sz w:val="32"/>
          <w:szCs w:val="32"/>
        </w:rPr>
        <w:t>”</w:t>
      </w:r>
      <w:r w:rsidR="008E089B">
        <w:rPr>
          <w:rFonts w:ascii="仿宋_GB2312" w:eastAsia="仿宋_GB2312" w:hAnsi="宋体" w:hint="eastAsia"/>
          <w:sz w:val="32"/>
          <w:szCs w:val="32"/>
        </w:rPr>
        <w:t>。</w:t>
      </w:r>
    </w:p>
    <w:p w14:paraId="05D54933" w14:textId="62F82E82" w:rsidR="00E65A7A" w:rsidRPr="00C40FC9" w:rsidRDefault="00E65A7A">
      <w:pPr>
        <w:jc w:val="left"/>
        <w:rPr>
          <w:rFonts w:ascii="黑体" w:eastAsia="黑体" w:hAnsi="黑体" w:hint="eastAsia"/>
          <w:sz w:val="32"/>
          <w:szCs w:val="36"/>
        </w:rPr>
      </w:pPr>
      <w:r w:rsidRPr="00C40FC9">
        <w:rPr>
          <w:rFonts w:ascii="黑体" w:eastAsia="黑体" w:hint="eastAsia"/>
          <w:b/>
          <w:sz w:val="32"/>
          <w:szCs w:val="32"/>
        </w:rPr>
        <w:t>一、会理石榴</w:t>
      </w:r>
      <w:r w:rsidR="008E089B" w:rsidRPr="00C40FC9">
        <w:rPr>
          <w:rFonts w:ascii="黑体" w:eastAsia="黑体" w:hint="eastAsia"/>
          <w:b/>
          <w:sz w:val="32"/>
          <w:szCs w:val="32"/>
        </w:rPr>
        <w:t>田头</w:t>
      </w:r>
      <w:r w:rsidRPr="00C40FC9">
        <w:rPr>
          <w:rFonts w:ascii="黑体" w:eastAsia="黑体" w:hint="eastAsia"/>
          <w:b/>
          <w:sz w:val="32"/>
          <w:szCs w:val="32"/>
        </w:rPr>
        <w:t>价格指数走势</w:t>
      </w:r>
    </w:p>
    <w:p w14:paraId="05C25856" w14:textId="3F22E149" w:rsidR="00714830" w:rsidRPr="00892B32" w:rsidRDefault="00892B32" w:rsidP="00DC34E6">
      <w:pPr>
        <w:spacing w:line="360" w:lineRule="auto"/>
        <w:ind w:firstLineChars="200" w:firstLine="643"/>
        <w:rPr>
          <w:rFonts w:ascii="仿宋_GB2312" w:eastAsia="仿宋_GB2312" w:hAnsi="宋体" w:hint="eastAsia"/>
          <w:sz w:val="32"/>
          <w:szCs w:val="32"/>
        </w:rPr>
      </w:pPr>
      <w:r w:rsidRPr="00DC34E6">
        <w:rPr>
          <w:rFonts w:ascii="仿宋_GB2312" w:eastAsia="仿宋_GB2312" w:hAnsi="宋体" w:hint="eastAsia"/>
          <w:b/>
          <w:bCs/>
          <w:sz w:val="32"/>
          <w:szCs w:val="32"/>
        </w:rPr>
        <w:t>会理石榴田头价格指数</w:t>
      </w:r>
      <w:r w:rsidR="00977AFC">
        <w:rPr>
          <w:rFonts w:ascii="仿宋_GB2312" w:eastAsia="仿宋_GB2312" w:hAnsi="宋体" w:hint="eastAsia"/>
          <w:b/>
          <w:bCs/>
          <w:sz w:val="32"/>
          <w:szCs w:val="32"/>
        </w:rPr>
        <w:t>开秤价</w:t>
      </w:r>
      <w:r w:rsidR="001F7405">
        <w:rPr>
          <w:rFonts w:ascii="仿宋_GB2312" w:eastAsia="仿宋_GB2312" w:hAnsi="宋体" w:hint="eastAsia"/>
          <w:b/>
          <w:bCs/>
          <w:sz w:val="32"/>
          <w:szCs w:val="32"/>
        </w:rPr>
        <w:t>高于去年同期</w:t>
      </w:r>
      <w:r w:rsidRPr="00DC34E6">
        <w:rPr>
          <w:rFonts w:ascii="仿宋_GB2312" w:eastAsia="仿宋_GB2312" w:hAnsi="宋体" w:hint="eastAsia"/>
          <w:b/>
          <w:bCs/>
          <w:sz w:val="32"/>
          <w:szCs w:val="32"/>
        </w:rPr>
        <w:t>。</w:t>
      </w:r>
      <w:r w:rsidR="00714830" w:rsidRPr="00DC34E6">
        <w:rPr>
          <w:rFonts w:ascii="仿宋_GB2312" w:eastAsia="仿宋_GB2312" w:hAnsi="宋体" w:hint="eastAsia"/>
          <w:sz w:val="32"/>
          <w:szCs w:val="32"/>
        </w:rPr>
        <w:t>自2025年</w:t>
      </w:r>
      <w:r w:rsidR="00714830" w:rsidRPr="00892B32">
        <w:rPr>
          <w:rFonts w:ascii="仿宋_GB2312" w:eastAsia="仿宋_GB2312" w:hAnsi="宋体" w:hint="eastAsia"/>
          <w:sz w:val="32"/>
          <w:szCs w:val="32"/>
        </w:rPr>
        <w:t>8月7日会理石榴开园起，至9月下旬，会理石榴田头价格指数走势变化</w:t>
      </w:r>
      <w:r w:rsidR="00F302ED" w:rsidRPr="00892B32">
        <w:rPr>
          <w:rFonts w:ascii="仿宋_GB2312" w:eastAsia="仿宋_GB2312" w:hAnsi="宋体" w:hint="eastAsia"/>
          <w:sz w:val="32"/>
          <w:szCs w:val="32"/>
        </w:rPr>
        <w:t>大致</w:t>
      </w:r>
      <w:r w:rsidR="00714830" w:rsidRPr="00892B32">
        <w:rPr>
          <w:rFonts w:ascii="仿宋_GB2312" w:eastAsia="仿宋_GB2312" w:hAnsi="宋体" w:hint="eastAsia"/>
          <w:sz w:val="32"/>
          <w:szCs w:val="32"/>
        </w:rPr>
        <w:t>可以分为两个阶段：</w:t>
      </w:r>
    </w:p>
    <w:p w14:paraId="13E81864" w14:textId="3C11BC6B" w:rsidR="00407435" w:rsidRDefault="00714830" w:rsidP="00407435">
      <w:pPr>
        <w:spacing w:line="360" w:lineRule="auto"/>
        <w:ind w:firstLineChars="200" w:firstLine="640"/>
        <w:rPr>
          <w:rFonts w:ascii="仿宋_GB2312" w:eastAsia="仿宋_GB2312" w:hAnsi="宋体" w:hint="eastAsia"/>
          <w:sz w:val="32"/>
          <w:szCs w:val="32"/>
        </w:rPr>
      </w:pPr>
      <w:r>
        <w:rPr>
          <w:rFonts w:ascii="仿宋_GB2312" w:eastAsia="仿宋_GB2312" w:hAnsi="宋体" w:hint="eastAsia"/>
          <w:sz w:val="32"/>
          <w:szCs w:val="32"/>
        </w:rPr>
        <w:lastRenderedPageBreak/>
        <w:t>第一阶段是8月份上市初期，会理石榴田头价格指数</w:t>
      </w:r>
      <w:r w:rsidR="001F7405">
        <w:rPr>
          <w:rFonts w:ascii="仿宋_GB2312" w:eastAsia="仿宋_GB2312" w:hAnsi="宋体" w:hint="eastAsia"/>
          <w:sz w:val="32"/>
          <w:szCs w:val="32"/>
        </w:rPr>
        <w:t>开秤价</w:t>
      </w:r>
      <w:r>
        <w:rPr>
          <w:rFonts w:ascii="仿宋_GB2312" w:eastAsia="仿宋_GB2312" w:hAnsi="宋体" w:hint="eastAsia"/>
          <w:sz w:val="32"/>
          <w:szCs w:val="32"/>
        </w:rPr>
        <w:t>高于去年。</w:t>
      </w:r>
      <w:r w:rsidR="00F302ED">
        <w:rPr>
          <w:rFonts w:ascii="仿宋_GB2312" w:eastAsia="仿宋_GB2312" w:hAnsi="宋体" w:hint="eastAsia"/>
          <w:sz w:val="32"/>
          <w:szCs w:val="32"/>
        </w:rPr>
        <w:t>主要原因是：前期会理</w:t>
      </w:r>
      <w:r w:rsidR="00F302ED" w:rsidRPr="00CC7A85">
        <w:rPr>
          <w:rFonts w:ascii="仿宋_GB2312" w:eastAsia="仿宋_GB2312" w:hAnsi="宋体"/>
          <w:sz w:val="32"/>
          <w:szCs w:val="32"/>
        </w:rPr>
        <w:t>持续高温叠加</w:t>
      </w:r>
      <w:r w:rsidR="00F302ED">
        <w:rPr>
          <w:rFonts w:ascii="仿宋_GB2312" w:eastAsia="仿宋_GB2312" w:hAnsi="宋体" w:hint="eastAsia"/>
          <w:sz w:val="32"/>
          <w:szCs w:val="32"/>
        </w:rPr>
        <w:t>大规模</w:t>
      </w:r>
      <w:r w:rsidR="00F302ED" w:rsidRPr="00CC7A85">
        <w:rPr>
          <w:rFonts w:ascii="仿宋_GB2312" w:eastAsia="仿宋_GB2312" w:hAnsi="宋体"/>
          <w:sz w:val="32"/>
          <w:szCs w:val="32"/>
        </w:rPr>
        <w:t>降雨，导致石榴成熟期普遍推迟10</w:t>
      </w:r>
      <w:r w:rsidR="00F302ED">
        <w:rPr>
          <w:rFonts w:ascii="仿宋_GB2312" w:eastAsia="仿宋_GB2312" w:hAnsi="宋体" w:hint="eastAsia"/>
          <w:sz w:val="32"/>
          <w:szCs w:val="32"/>
        </w:rPr>
        <w:t>—</w:t>
      </w:r>
      <w:r w:rsidR="00F302ED" w:rsidRPr="00CC7A85">
        <w:rPr>
          <w:rFonts w:ascii="仿宋_GB2312" w:eastAsia="仿宋_GB2312" w:hAnsi="宋体"/>
          <w:sz w:val="32"/>
          <w:szCs w:val="32"/>
        </w:rPr>
        <w:t>15天</w:t>
      </w:r>
      <w:r w:rsidR="00F302ED">
        <w:rPr>
          <w:rFonts w:ascii="仿宋_GB2312" w:eastAsia="仿宋_GB2312" w:hAnsi="宋体" w:hint="eastAsia"/>
          <w:sz w:val="32"/>
          <w:szCs w:val="32"/>
        </w:rPr>
        <w:t>，商品</w:t>
      </w:r>
      <w:proofErr w:type="gramStart"/>
      <w:r w:rsidR="00F302ED">
        <w:rPr>
          <w:rFonts w:ascii="仿宋_GB2312" w:eastAsia="仿宋_GB2312" w:hAnsi="宋体" w:hint="eastAsia"/>
          <w:sz w:val="32"/>
          <w:szCs w:val="32"/>
        </w:rPr>
        <w:t>果比例</w:t>
      </w:r>
      <w:proofErr w:type="gramEnd"/>
      <w:r w:rsidR="00F302ED">
        <w:rPr>
          <w:rFonts w:ascii="仿宋_GB2312" w:eastAsia="仿宋_GB2312" w:hAnsi="宋体" w:hint="eastAsia"/>
          <w:sz w:val="32"/>
          <w:szCs w:val="32"/>
        </w:rPr>
        <w:t>下降，上市初期市场供应紧张，使得田头价格有所上涨。</w:t>
      </w:r>
      <w:r w:rsidR="002178BF" w:rsidRPr="00DC34E6">
        <w:rPr>
          <w:rFonts w:ascii="仿宋_GB2312" w:eastAsia="仿宋_GB2312" w:hAnsi="宋体" w:hint="eastAsia"/>
          <w:sz w:val="32"/>
          <w:szCs w:val="32"/>
        </w:rPr>
        <w:t>8月</w:t>
      </w:r>
      <w:r>
        <w:rPr>
          <w:rFonts w:ascii="仿宋_GB2312" w:eastAsia="仿宋_GB2312" w:hAnsi="宋体" w:hint="eastAsia"/>
          <w:sz w:val="32"/>
          <w:szCs w:val="32"/>
        </w:rPr>
        <w:t>份</w:t>
      </w:r>
      <w:r w:rsidR="002178BF">
        <w:rPr>
          <w:rFonts w:ascii="仿宋_GB2312" w:eastAsia="仿宋_GB2312" w:hAnsi="宋体" w:hint="eastAsia"/>
          <w:sz w:val="32"/>
          <w:szCs w:val="32"/>
        </w:rPr>
        <w:t>会理石榴田头价格指数为7.39</w:t>
      </w:r>
      <w:r w:rsidR="001F7405">
        <w:rPr>
          <w:rFonts w:ascii="仿宋_GB2312" w:eastAsia="仿宋_GB2312" w:hAnsi="宋体" w:hint="eastAsia"/>
          <w:sz w:val="32"/>
          <w:szCs w:val="32"/>
        </w:rPr>
        <w:t>元/公斤</w:t>
      </w:r>
      <w:r w:rsidR="002178BF">
        <w:rPr>
          <w:rFonts w:ascii="仿宋_GB2312" w:eastAsia="仿宋_GB2312" w:hAnsi="宋体" w:hint="eastAsia"/>
          <w:sz w:val="32"/>
          <w:szCs w:val="32"/>
        </w:rPr>
        <w:t>，同比高1.2</w:t>
      </w:r>
      <w:r w:rsidR="001F7405">
        <w:rPr>
          <w:rFonts w:ascii="仿宋_GB2312" w:eastAsia="仿宋_GB2312" w:hAnsi="宋体" w:hint="eastAsia"/>
          <w:sz w:val="32"/>
          <w:szCs w:val="32"/>
        </w:rPr>
        <w:t>元/公斤</w:t>
      </w:r>
      <w:r w:rsidR="002178BF">
        <w:rPr>
          <w:rFonts w:ascii="仿宋_GB2312" w:eastAsia="仿宋_GB2312" w:hAnsi="宋体" w:hint="eastAsia"/>
          <w:sz w:val="32"/>
          <w:szCs w:val="32"/>
        </w:rPr>
        <w:t>，涨幅19.4%，</w:t>
      </w:r>
      <w:r w:rsidR="002052FA">
        <w:rPr>
          <w:rFonts w:ascii="仿宋_GB2312" w:eastAsia="仿宋_GB2312" w:hAnsi="宋体" w:hint="eastAsia"/>
          <w:sz w:val="32"/>
          <w:szCs w:val="32"/>
        </w:rPr>
        <w:t>月内整体</w:t>
      </w:r>
      <w:r w:rsidR="001F7405">
        <w:rPr>
          <w:rFonts w:ascii="仿宋_GB2312" w:eastAsia="仿宋_GB2312" w:hAnsi="宋体" w:hint="eastAsia"/>
          <w:sz w:val="32"/>
          <w:szCs w:val="32"/>
        </w:rPr>
        <w:t>走</w:t>
      </w:r>
      <w:r w:rsidR="002052FA">
        <w:rPr>
          <w:rFonts w:ascii="仿宋_GB2312" w:eastAsia="仿宋_GB2312" w:hAnsi="宋体" w:hint="eastAsia"/>
          <w:sz w:val="32"/>
          <w:szCs w:val="32"/>
        </w:rPr>
        <w:t>势以稳为主</w:t>
      </w:r>
      <w:r w:rsidR="002178BF">
        <w:rPr>
          <w:rFonts w:ascii="仿宋_GB2312" w:eastAsia="仿宋_GB2312" w:hAnsi="宋体" w:hint="eastAsia"/>
          <w:sz w:val="32"/>
          <w:szCs w:val="32"/>
        </w:rPr>
        <w:t>。</w:t>
      </w:r>
    </w:p>
    <w:p w14:paraId="1209329D" w14:textId="3E402D9E" w:rsidR="00E93FDF" w:rsidRDefault="00F302ED" w:rsidP="00977AFC">
      <w:pPr>
        <w:spacing w:line="360" w:lineRule="auto"/>
        <w:ind w:firstLineChars="200" w:firstLine="640"/>
        <w:rPr>
          <w:rFonts w:ascii="仿宋_GB2312" w:eastAsia="仿宋_GB2312" w:hAnsi="宋体" w:hint="eastAsia"/>
          <w:sz w:val="32"/>
          <w:szCs w:val="32"/>
        </w:rPr>
      </w:pPr>
      <w:r>
        <w:rPr>
          <w:rFonts w:ascii="仿宋_GB2312" w:eastAsia="仿宋_GB2312" w:hAnsi="宋体" w:hint="eastAsia"/>
          <w:sz w:val="32"/>
          <w:szCs w:val="32"/>
        </w:rPr>
        <w:t>第二阶段是9月份上市高峰期，会理石榴田头价格指数</w:t>
      </w:r>
      <w:r w:rsidR="00EF4BE8" w:rsidRPr="00EF4BE8">
        <w:rPr>
          <w:rFonts w:ascii="仿宋_GB2312" w:eastAsia="仿宋_GB2312" w:hAnsi="宋体" w:hint="eastAsia"/>
          <w:sz w:val="32"/>
          <w:szCs w:val="32"/>
        </w:rPr>
        <w:t>季节性波动下降</w:t>
      </w:r>
      <w:r>
        <w:rPr>
          <w:rFonts w:ascii="仿宋_GB2312" w:eastAsia="仿宋_GB2312" w:hAnsi="宋体" w:hint="eastAsia"/>
          <w:sz w:val="32"/>
          <w:szCs w:val="32"/>
        </w:rPr>
        <w:t>，</w:t>
      </w:r>
      <w:r w:rsidR="001F7405">
        <w:rPr>
          <w:rFonts w:ascii="仿宋_GB2312" w:eastAsia="仿宋_GB2312" w:hAnsi="宋体" w:hint="eastAsia"/>
          <w:sz w:val="32"/>
          <w:szCs w:val="32"/>
        </w:rPr>
        <w:t>同比持平略</w:t>
      </w:r>
      <w:r w:rsidR="00EF4BE8">
        <w:rPr>
          <w:rFonts w:ascii="仿宋_GB2312" w:eastAsia="仿宋_GB2312" w:hAnsi="宋体" w:hint="eastAsia"/>
          <w:sz w:val="32"/>
          <w:szCs w:val="32"/>
        </w:rPr>
        <w:t>涨</w:t>
      </w:r>
      <w:r w:rsidR="001F7405">
        <w:rPr>
          <w:rFonts w:ascii="仿宋_GB2312" w:eastAsia="仿宋_GB2312" w:hAnsi="宋体" w:hint="eastAsia"/>
          <w:sz w:val="32"/>
          <w:szCs w:val="32"/>
        </w:rPr>
        <w:t>。</w:t>
      </w:r>
      <w:r>
        <w:rPr>
          <w:rFonts w:ascii="仿宋_GB2312" w:eastAsia="仿宋_GB2312" w:hAnsi="宋体" w:hint="eastAsia"/>
          <w:sz w:val="32"/>
          <w:szCs w:val="32"/>
        </w:rPr>
        <w:t>主要是</w:t>
      </w:r>
      <w:r w:rsidR="00407435">
        <w:rPr>
          <w:rFonts w:ascii="仿宋_GB2312" w:eastAsia="仿宋_GB2312" w:hAnsi="宋体" w:hint="eastAsia"/>
          <w:sz w:val="32"/>
          <w:szCs w:val="32"/>
        </w:rPr>
        <w:t>随着</w:t>
      </w:r>
      <w:r>
        <w:rPr>
          <w:rFonts w:ascii="仿宋_GB2312" w:eastAsia="仿宋_GB2312" w:hAnsi="宋体" w:hint="eastAsia"/>
          <w:sz w:val="32"/>
          <w:szCs w:val="32"/>
        </w:rPr>
        <w:t>会理市各中熟、</w:t>
      </w:r>
      <w:proofErr w:type="gramStart"/>
      <w:r>
        <w:rPr>
          <w:rFonts w:ascii="仿宋_GB2312" w:eastAsia="仿宋_GB2312" w:hAnsi="宋体" w:hint="eastAsia"/>
          <w:sz w:val="32"/>
          <w:szCs w:val="32"/>
        </w:rPr>
        <w:t>晚熟区</w:t>
      </w:r>
      <w:proofErr w:type="gramEnd"/>
      <w:r w:rsidR="001F7405">
        <w:rPr>
          <w:rFonts w:ascii="仿宋_GB2312" w:eastAsia="仿宋_GB2312" w:hAnsi="宋体" w:hint="eastAsia"/>
          <w:sz w:val="32"/>
          <w:szCs w:val="32"/>
        </w:rPr>
        <w:t>石榴</w:t>
      </w:r>
      <w:r>
        <w:rPr>
          <w:rFonts w:ascii="仿宋_GB2312" w:eastAsia="仿宋_GB2312" w:hAnsi="宋体" w:hint="eastAsia"/>
          <w:sz w:val="32"/>
          <w:szCs w:val="32"/>
        </w:rPr>
        <w:t>纷纷集中上市，市场供给充足，走货趋缓，叠加前期受冰雹等恶劣天气影响，品</w:t>
      </w:r>
      <w:r w:rsidR="001F7405">
        <w:rPr>
          <w:rFonts w:ascii="仿宋_GB2312" w:eastAsia="仿宋_GB2312" w:hAnsi="宋体" w:hint="eastAsia"/>
          <w:sz w:val="32"/>
          <w:szCs w:val="32"/>
        </w:rPr>
        <w:t>质</w:t>
      </w:r>
      <w:r>
        <w:rPr>
          <w:rFonts w:ascii="仿宋_GB2312" w:eastAsia="仿宋_GB2312" w:hAnsi="宋体" w:hint="eastAsia"/>
          <w:sz w:val="32"/>
          <w:szCs w:val="32"/>
        </w:rPr>
        <w:t>受损，价格</w:t>
      </w:r>
      <w:r w:rsidR="00407435">
        <w:rPr>
          <w:rFonts w:ascii="仿宋_GB2312" w:eastAsia="仿宋_GB2312" w:hAnsi="宋体" w:hint="eastAsia"/>
          <w:sz w:val="32"/>
          <w:szCs w:val="32"/>
        </w:rPr>
        <w:t>下跌较快</w:t>
      </w:r>
      <w:r>
        <w:rPr>
          <w:rFonts w:ascii="仿宋_GB2312" w:eastAsia="仿宋_GB2312" w:hAnsi="宋体" w:hint="eastAsia"/>
          <w:sz w:val="32"/>
          <w:szCs w:val="32"/>
        </w:rPr>
        <w:t>。9月份会理石榴田头价格指数</w:t>
      </w:r>
      <w:r w:rsidR="00977AFC">
        <w:rPr>
          <w:rFonts w:ascii="仿宋_GB2312" w:eastAsia="仿宋_GB2312" w:hAnsi="宋体" w:hint="eastAsia"/>
          <w:sz w:val="32"/>
          <w:szCs w:val="32"/>
        </w:rPr>
        <w:t>4.94</w:t>
      </w:r>
      <w:r w:rsidR="001F7405">
        <w:rPr>
          <w:rFonts w:ascii="仿宋_GB2312" w:eastAsia="仿宋_GB2312" w:hAnsi="宋体" w:hint="eastAsia"/>
          <w:sz w:val="32"/>
          <w:szCs w:val="32"/>
        </w:rPr>
        <w:t>元/公斤</w:t>
      </w:r>
      <w:r w:rsidR="00407435">
        <w:rPr>
          <w:rFonts w:ascii="仿宋_GB2312" w:eastAsia="仿宋_GB2312" w:hAnsi="宋体" w:hint="eastAsia"/>
          <w:sz w:val="32"/>
          <w:szCs w:val="32"/>
        </w:rPr>
        <w:t>，环比低</w:t>
      </w:r>
      <w:r w:rsidR="003E3CF3">
        <w:rPr>
          <w:rFonts w:ascii="仿宋_GB2312" w:eastAsia="仿宋_GB2312" w:hAnsi="宋体" w:hint="eastAsia"/>
          <w:sz w:val="32"/>
          <w:szCs w:val="32"/>
        </w:rPr>
        <w:t>2.</w:t>
      </w:r>
      <w:r w:rsidR="00977AFC">
        <w:rPr>
          <w:rFonts w:ascii="仿宋_GB2312" w:eastAsia="仿宋_GB2312" w:hAnsi="宋体" w:hint="eastAsia"/>
          <w:sz w:val="32"/>
          <w:szCs w:val="32"/>
        </w:rPr>
        <w:t>45</w:t>
      </w:r>
      <w:r w:rsidR="001F7405">
        <w:rPr>
          <w:rFonts w:ascii="仿宋_GB2312" w:eastAsia="仿宋_GB2312" w:hAnsi="宋体" w:hint="eastAsia"/>
          <w:sz w:val="32"/>
          <w:szCs w:val="32"/>
        </w:rPr>
        <w:t>元/公斤</w:t>
      </w:r>
      <w:r w:rsidR="00407435">
        <w:rPr>
          <w:rFonts w:ascii="仿宋_GB2312" w:eastAsia="仿宋_GB2312" w:hAnsi="宋体" w:hint="eastAsia"/>
          <w:sz w:val="32"/>
          <w:szCs w:val="32"/>
        </w:rPr>
        <w:t>，跌幅</w:t>
      </w:r>
      <w:r w:rsidR="003E3CF3">
        <w:rPr>
          <w:rFonts w:ascii="仿宋_GB2312" w:eastAsia="仿宋_GB2312" w:hAnsi="宋体" w:hint="eastAsia"/>
          <w:sz w:val="32"/>
          <w:szCs w:val="32"/>
        </w:rPr>
        <w:t>3</w:t>
      </w:r>
      <w:r w:rsidR="00977AFC">
        <w:rPr>
          <w:rFonts w:ascii="仿宋_GB2312" w:eastAsia="仿宋_GB2312" w:hAnsi="宋体" w:hint="eastAsia"/>
          <w:sz w:val="32"/>
          <w:szCs w:val="32"/>
        </w:rPr>
        <w:t>3.2</w:t>
      </w:r>
      <w:r w:rsidR="00407435">
        <w:rPr>
          <w:rFonts w:ascii="仿宋_GB2312" w:eastAsia="仿宋_GB2312" w:hAnsi="宋体" w:hint="eastAsia"/>
          <w:sz w:val="32"/>
          <w:szCs w:val="32"/>
        </w:rPr>
        <w:t>%，</w:t>
      </w:r>
      <w:proofErr w:type="gramStart"/>
      <w:r w:rsidR="00407435">
        <w:rPr>
          <w:rFonts w:ascii="仿宋_GB2312" w:eastAsia="仿宋_GB2312" w:hAnsi="宋体" w:hint="eastAsia"/>
          <w:sz w:val="32"/>
          <w:szCs w:val="32"/>
        </w:rPr>
        <w:t>同比</w:t>
      </w:r>
      <w:r w:rsidR="003E3CF3">
        <w:rPr>
          <w:rFonts w:ascii="仿宋_GB2312" w:eastAsia="仿宋_GB2312" w:hAnsi="宋体" w:hint="eastAsia"/>
          <w:sz w:val="32"/>
          <w:szCs w:val="32"/>
        </w:rPr>
        <w:t>低</w:t>
      </w:r>
      <w:proofErr w:type="gramEnd"/>
      <w:r w:rsidR="003E3CF3">
        <w:rPr>
          <w:rFonts w:ascii="仿宋_GB2312" w:eastAsia="仿宋_GB2312" w:hAnsi="宋体" w:hint="eastAsia"/>
          <w:sz w:val="32"/>
          <w:szCs w:val="32"/>
        </w:rPr>
        <w:t>0.</w:t>
      </w:r>
      <w:r w:rsidR="00977AFC">
        <w:rPr>
          <w:rFonts w:ascii="仿宋_GB2312" w:eastAsia="仿宋_GB2312" w:hAnsi="宋体" w:hint="eastAsia"/>
          <w:sz w:val="32"/>
          <w:szCs w:val="32"/>
        </w:rPr>
        <w:t>42</w:t>
      </w:r>
      <w:r w:rsidR="001F7405">
        <w:rPr>
          <w:rFonts w:ascii="仿宋_GB2312" w:eastAsia="仿宋_GB2312" w:hAnsi="宋体" w:hint="eastAsia"/>
          <w:sz w:val="32"/>
          <w:szCs w:val="32"/>
        </w:rPr>
        <w:t>元/公斤</w:t>
      </w:r>
      <w:r w:rsidR="00407435">
        <w:rPr>
          <w:rFonts w:ascii="仿宋_GB2312" w:eastAsia="仿宋_GB2312" w:hAnsi="宋体" w:hint="eastAsia"/>
          <w:sz w:val="32"/>
          <w:szCs w:val="32"/>
        </w:rPr>
        <w:t>，</w:t>
      </w:r>
      <w:r w:rsidR="003E3CF3">
        <w:rPr>
          <w:rFonts w:ascii="仿宋_GB2312" w:eastAsia="仿宋_GB2312" w:hAnsi="宋体" w:hint="eastAsia"/>
          <w:sz w:val="32"/>
          <w:szCs w:val="32"/>
        </w:rPr>
        <w:t>跌幅</w:t>
      </w:r>
      <w:r w:rsidR="00977AFC">
        <w:rPr>
          <w:rFonts w:ascii="仿宋_GB2312" w:eastAsia="仿宋_GB2312" w:hAnsi="宋体" w:hint="eastAsia"/>
          <w:sz w:val="32"/>
          <w:szCs w:val="32"/>
        </w:rPr>
        <w:t>7.9</w:t>
      </w:r>
      <w:r w:rsidR="00407435">
        <w:rPr>
          <w:rFonts w:ascii="仿宋_GB2312" w:eastAsia="仿宋_GB2312" w:hAnsi="宋体" w:hint="eastAsia"/>
          <w:sz w:val="32"/>
          <w:szCs w:val="32"/>
        </w:rPr>
        <w:t>%。</w:t>
      </w:r>
    </w:p>
    <w:p w14:paraId="755843F5" w14:textId="663A0C79" w:rsidR="001C4458" w:rsidRPr="00C40FC9" w:rsidRDefault="00407435" w:rsidP="00C40FC9">
      <w:pPr>
        <w:jc w:val="left"/>
        <w:rPr>
          <w:rFonts w:ascii="黑体" w:eastAsia="黑体"/>
          <w:b/>
          <w:sz w:val="32"/>
          <w:szCs w:val="32"/>
        </w:rPr>
      </w:pPr>
      <w:r w:rsidRPr="00C40FC9">
        <w:rPr>
          <w:rFonts w:ascii="黑体" w:eastAsia="黑体" w:hint="eastAsia"/>
          <w:b/>
          <w:sz w:val="32"/>
          <w:szCs w:val="32"/>
        </w:rPr>
        <w:t>二、会理石榴产地批发价格指数走势</w:t>
      </w:r>
    </w:p>
    <w:p w14:paraId="3EBF8EC9" w14:textId="6E3DEAE3" w:rsidR="00892B32" w:rsidRDefault="00826571" w:rsidP="001D5BA4">
      <w:pPr>
        <w:spacing w:line="360" w:lineRule="auto"/>
        <w:ind w:firstLineChars="200" w:firstLine="643"/>
        <w:rPr>
          <w:rFonts w:ascii="仿宋_GB2312" w:eastAsia="仿宋_GB2312" w:hAnsi="宋体" w:hint="eastAsia"/>
          <w:sz w:val="32"/>
          <w:szCs w:val="32"/>
        </w:rPr>
      </w:pPr>
      <w:r w:rsidRPr="00BA2C15">
        <w:rPr>
          <w:rFonts w:ascii="仿宋_GB2312" w:eastAsia="仿宋_GB2312" w:hAnsi="宋体" w:hint="eastAsia"/>
          <w:b/>
          <w:bCs/>
          <w:sz w:val="32"/>
          <w:szCs w:val="32"/>
        </w:rPr>
        <w:t>2025年会理石榴</w:t>
      </w:r>
      <w:r>
        <w:rPr>
          <w:rFonts w:ascii="仿宋_GB2312" w:eastAsia="仿宋_GB2312" w:hAnsi="宋体" w:hint="eastAsia"/>
          <w:b/>
          <w:bCs/>
          <w:sz w:val="32"/>
          <w:szCs w:val="32"/>
        </w:rPr>
        <w:t>产地批发</w:t>
      </w:r>
      <w:r w:rsidRPr="00BA2C15">
        <w:rPr>
          <w:rFonts w:ascii="仿宋_GB2312" w:eastAsia="仿宋_GB2312" w:hAnsi="宋体" w:hint="eastAsia"/>
          <w:b/>
          <w:bCs/>
          <w:sz w:val="32"/>
          <w:szCs w:val="32"/>
        </w:rPr>
        <w:t>价格指数</w:t>
      </w:r>
      <w:r>
        <w:rPr>
          <w:rFonts w:ascii="仿宋_GB2312" w:eastAsia="仿宋_GB2312" w:hAnsi="宋体" w:hint="eastAsia"/>
          <w:b/>
          <w:bCs/>
          <w:sz w:val="32"/>
          <w:szCs w:val="32"/>
        </w:rPr>
        <w:t>季节性下跌特征显著。</w:t>
      </w:r>
      <w:r w:rsidR="00892B32">
        <w:rPr>
          <w:rFonts w:ascii="仿宋_GB2312" w:eastAsia="仿宋_GB2312" w:hAnsi="宋体" w:hint="eastAsia"/>
          <w:sz w:val="32"/>
          <w:szCs w:val="32"/>
        </w:rPr>
        <w:t>会理石榴产地</w:t>
      </w:r>
      <w:r w:rsidR="001D5BA4">
        <w:rPr>
          <w:rFonts w:ascii="仿宋_GB2312" w:eastAsia="仿宋_GB2312" w:hAnsi="宋体" w:hint="eastAsia"/>
          <w:sz w:val="32"/>
          <w:szCs w:val="32"/>
        </w:rPr>
        <w:t>批发</w:t>
      </w:r>
      <w:r w:rsidR="00892B32">
        <w:rPr>
          <w:rFonts w:ascii="仿宋_GB2312" w:eastAsia="仿宋_GB2312" w:hAnsi="宋体" w:hint="eastAsia"/>
          <w:sz w:val="32"/>
          <w:szCs w:val="32"/>
        </w:rPr>
        <w:t>价格指数经历了8月上半月持平、8月下半月及9月震荡下跌的趋势。主要</w:t>
      </w:r>
      <w:r w:rsidR="00EF4BE8">
        <w:rPr>
          <w:rFonts w:ascii="仿宋_GB2312" w:eastAsia="仿宋_GB2312" w:hAnsi="宋体" w:hint="eastAsia"/>
          <w:sz w:val="32"/>
          <w:szCs w:val="32"/>
        </w:rPr>
        <w:t>原因是</w:t>
      </w:r>
      <w:r w:rsidR="00892B32">
        <w:rPr>
          <w:rFonts w:ascii="仿宋_GB2312" w:eastAsia="仿宋_GB2312" w:hAnsi="宋体" w:hint="eastAsia"/>
          <w:sz w:val="32"/>
          <w:szCs w:val="32"/>
        </w:rPr>
        <w:t>，8月上半月会理市石榴刚刚开园，市场供应较少，批发价与去年相比持平略高，</w:t>
      </w:r>
      <w:r w:rsidR="001D5BA4">
        <w:rPr>
          <w:rFonts w:ascii="仿宋_GB2312" w:eastAsia="仿宋_GB2312" w:hAnsi="宋体" w:hint="eastAsia"/>
          <w:sz w:val="32"/>
          <w:szCs w:val="32"/>
        </w:rPr>
        <w:t xml:space="preserve"> </w:t>
      </w:r>
      <w:r w:rsidR="00892B32">
        <w:rPr>
          <w:rFonts w:ascii="仿宋_GB2312" w:eastAsia="仿宋_GB2312" w:hAnsi="宋体" w:hint="eastAsia"/>
          <w:sz w:val="32"/>
          <w:szCs w:val="32"/>
        </w:rPr>
        <w:t>8月</w:t>
      </w:r>
      <w:r w:rsidR="001D5BA4">
        <w:rPr>
          <w:rFonts w:ascii="仿宋_GB2312" w:eastAsia="仿宋_GB2312" w:hAnsi="宋体" w:hint="eastAsia"/>
          <w:sz w:val="32"/>
          <w:szCs w:val="32"/>
        </w:rPr>
        <w:t>上半月</w:t>
      </w:r>
      <w:r w:rsidR="001C4458">
        <w:rPr>
          <w:rFonts w:ascii="仿宋_GB2312" w:eastAsia="仿宋_GB2312" w:hAnsi="宋体" w:hint="eastAsia"/>
          <w:sz w:val="32"/>
          <w:szCs w:val="32"/>
        </w:rPr>
        <w:t>会理石榴产地批发价格指数11</w:t>
      </w:r>
      <w:r w:rsidR="001D5BA4">
        <w:rPr>
          <w:rFonts w:ascii="仿宋_GB2312" w:eastAsia="仿宋_GB2312" w:hAnsi="宋体" w:hint="eastAsia"/>
          <w:sz w:val="32"/>
          <w:szCs w:val="32"/>
        </w:rPr>
        <w:t>9.73</w:t>
      </w:r>
      <w:r w:rsidR="001C4458">
        <w:rPr>
          <w:rFonts w:ascii="仿宋_GB2312" w:eastAsia="仿宋_GB2312" w:hAnsi="宋体" w:hint="eastAsia"/>
          <w:sz w:val="32"/>
          <w:szCs w:val="32"/>
        </w:rPr>
        <w:t>，</w:t>
      </w:r>
      <w:r w:rsidR="001D5BA4">
        <w:rPr>
          <w:rFonts w:ascii="仿宋_GB2312" w:eastAsia="仿宋_GB2312" w:hAnsi="宋体" w:hint="eastAsia"/>
          <w:sz w:val="32"/>
          <w:szCs w:val="32"/>
        </w:rPr>
        <w:t>同比高0.29个点，表示上市初期市场“趋热”，呈现购销两旺的态势。但是自8月下半月起，随着会理石榴上市量逐渐增加，</w:t>
      </w:r>
      <w:r w:rsidR="00EF4BE8">
        <w:rPr>
          <w:rFonts w:ascii="仿宋_GB2312" w:eastAsia="仿宋_GB2312" w:hAnsi="宋体" w:hint="eastAsia"/>
          <w:sz w:val="32"/>
          <w:szCs w:val="32"/>
        </w:rPr>
        <w:t>加上</w:t>
      </w:r>
      <w:r w:rsidR="001D5BA4">
        <w:rPr>
          <w:rFonts w:ascii="仿宋_GB2312" w:eastAsia="仿宋_GB2312" w:hAnsi="宋体" w:hint="eastAsia"/>
          <w:sz w:val="32"/>
          <w:szCs w:val="32"/>
        </w:rPr>
        <w:t>前期</w:t>
      </w:r>
      <w:r w:rsidR="001D5BA4" w:rsidRPr="00BD28E8">
        <w:rPr>
          <w:rFonts w:ascii="仿宋_GB2312" w:eastAsia="仿宋_GB2312" w:hAnsi="宋体" w:hint="eastAsia"/>
          <w:sz w:val="32"/>
          <w:szCs w:val="32"/>
        </w:rPr>
        <w:t>雨水</w:t>
      </w:r>
      <w:r w:rsidR="001D5BA4">
        <w:rPr>
          <w:rFonts w:ascii="仿宋_GB2312" w:eastAsia="仿宋_GB2312" w:hAnsi="宋体" w:hint="eastAsia"/>
          <w:sz w:val="32"/>
          <w:szCs w:val="32"/>
        </w:rPr>
        <w:t>较</w:t>
      </w:r>
      <w:r w:rsidR="001D5BA4" w:rsidRPr="00BD28E8">
        <w:rPr>
          <w:rFonts w:ascii="仿宋_GB2312" w:eastAsia="仿宋_GB2312" w:hAnsi="宋体" w:hint="eastAsia"/>
          <w:sz w:val="32"/>
          <w:szCs w:val="32"/>
        </w:rPr>
        <w:t>多，</w:t>
      </w:r>
      <w:r w:rsidR="00EF4BE8">
        <w:rPr>
          <w:rFonts w:ascii="仿宋_GB2312" w:eastAsia="仿宋_GB2312" w:hAnsi="宋体" w:hint="eastAsia"/>
          <w:sz w:val="32"/>
          <w:szCs w:val="32"/>
        </w:rPr>
        <w:t>石榴</w:t>
      </w:r>
      <w:r w:rsidR="001D5BA4">
        <w:rPr>
          <w:rFonts w:ascii="仿宋_GB2312" w:eastAsia="仿宋_GB2312" w:hAnsi="宋体" w:hint="eastAsia"/>
          <w:sz w:val="32"/>
          <w:szCs w:val="32"/>
        </w:rPr>
        <w:t>品质不如往年，产地批发价</w:t>
      </w:r>
      <w:r w:rsidR="001D5BA4">
        <w:rPr>
          <w:rFonts w:ascii="仿宋_GB2312" w:eastAsia="仿宋_GB2312" w:hAnsi="宋体" w:hint="eastAsia"/>
          <w:sz w:val="32"/>
          <w:szCs w:val="32"/>
        </w:rPr>
        <w:lastRenderedPageBreak/>
        <w:t>格有所走低。9月，会理石榴产地批发价格指数</w:t>
      </w:r>
      <w:r w:rsidR="006400CE">
        <w:rPr>
          <w:rFonts w:ascii="仿宋_GB2312" w:eastAsia="仿宋_GB2312" w:hAnsi="宋体" w:hint="eastAsia"/>
          <w:sz w:val="32"/>
          <w:szCs w:val="32"/>
        </w:rPr>
        <w:t>87.43</w:t>
      </w:r>
      <w:r w:rsidR="001D5BA4">
        <w:rPr>
          <w:rFonts w:ascii="仿宋_GB2312" w:eastAsia="仿宋_GB2312" w:hAnsi="宋体" w:hint="eastAsia"/>
          <w:sz w:val="32"/>
          <w:szCs w:val="32"/>
        </w:rPr>
        <w:t>，</w:t>
      </w:r>
      <w:proofErr w:type="gramStart"/>
      <w:r w:rsidR="001D5BA4">
        <w:rPr>
          <w:rFonts w:ascii="仿宋_GB2312" w:eastAsia="仿宋_GB2312" w:hAnsi="宋体" w:hint="eastAsia"/>
          <w:sz w:val="32"/>
          <w:szCs w:val="32"/>
        </w:rPr>
        <w:t>同比低</w:t>
      </w:r>
      <w:proofErr w:type="gramEnd"/>
      <w:r w:rsidR="001D5BA4">
        <w:rPr>
          <w:rFonts w:ascii="仿宋_GB2312" w:eastAsia="仿宋_GB2312" w:hAnsi="宋体" w:hint="eastAsia"/>
          <w:sz w:val="32"/>
          <w:szCs w:val="32"/>
        </w:rPr>
        <w:t>1</w:t>
      </w:r>
      <w:r w:rsidR="006400CE">
        <w:rPr>
          <w:rFonts w:ascii="仿宋_GB2312" w:eastAsia="仿宋_GB2312" w:hAnsi="宋体" w:hint="eastAsia"/>
          <w:sz w:val="32"/>
          <w:szCs w:val="32"/>
        </w:rPr>
        <w:t>3.71</w:t>
      </w:r>
      <w:r w:rsidR="001D5BA4">
        <w:rPr>
          <w:rFonts w:ascii="仿宋_GB2312" w:eastAsia="仿宋_GB2312" w:hAnsi="宋体" w:hint="eastAsia"/>
          <w:sz w:val="32"/>
          <w:szCs w:val="32"/>
        </w:rPr>
        <w:t>点，跌幅1</w:t>
      </w:r>
      <w:r w:rsidR="006400CE">
        <w:rPr>
          <w:rFonts w:ascii="仿宋_GB2312" w:eastAsia="仿宋_GB2312" w:hAnsi="宋体" w:hint="eastAsia"/>
          <w:sz w:val="32"/>
          <w:szCs w:val="32"/>
        </w:rPr>
        <w:t>3.6</w:t>
      </w:r>
      <w:r w:rsidR="001D5BA4">
        <w:rPr>
          <w:rFonts w:ascii="仿宋_GB2312" w:eastAsia="仿宋_GB2312" w:hAnsi="宋体" w:hint="eastAsia"/>
          <w:sz w:val="32"/>
          <w:szCs w:val="32"/>
        </w:rPr>
        <w:t>%。</w:t>
      </w:r>
    </w:p>
    <w:p w14:paraId="4A52292E" w14:textId="7F274B5D" w:rsidR="00E93FDF" w:rsidRDefault="001D5BA4" w:rsidP="00977AFC">
      <w:pPr>
        <w:spacing w:line="360" w:lineRule="auto"/>
        <w:ind w:firstLineChars="200" w:firstLine="640"/>
        <w:rPr>
          <w:rFonts w:ascii="仿宋_GB2312" w:eastAsia="仿宋_GB2312" w:hAnsi="宋体" w:hint="eastAsia"/>
          <w:sz w:val="32"/>
          <w:szCs w:val="32"/>
        </w:rPr>
      </w:pPr>
      <w:r>
        <w:rPr>
          <w:rFonts w:ascii="仿宋_GB2312" w:eastAsia="仿宋_GB2312" w:hAnsi="宋体" w:hint="eastAsia"/>
          <w:sz w:val="32"/>
          <w:szCs w:val="32"/>
        </w:rPr>
        <w:t>细</w:t>
      </w:r>
      <w:r w:rsidR="00BC7288">
        <w:rPr>
          <w:rFonts w:ascii="仿宋_GB2312" w:eastAsia="仿宋_GB2312" w:hAnsi="宋体" w:hint="eastAsia"/>
          <w:sz w:val="32"/>
          <w:szCs w:val="32"/>
        </w:rPr>
        <w:t>分等级看，特等果</w:t>
      </w:r>
      <w:r w:rsidR="00041F53">
        <w:rPr>
          <w:rFonts w:ascii="仿宋_GB2312" w:eastAsia="仿宋_GB2312" w:hAnsi="宋体" w:hint="eastAsia"/>
          <w:sz w:val="32"/>
          <w:szCs w:val="32"/>
        </w:rPr>
        <w:t>、一级果和二级果开秤价与去年基本持平， 8月份特等果、一级果和二级果产地批发价格</w:t>
      </w:r>
      <w:r w:rsidR="00EF4BE8">
        <w:rPr>
          <w:rFonts w:ascii="仿宋_GB2312" w:eastAsia="仿宋_GB2312" w:hAnsi="宋体" w:hint="eastAsia"/>
          <w:sz w:val="32"/>
          <w:szCs w:val="32"/>
        </w:rPr>
        <w:t>分别为</w:t>
      </w:r>
      <w:r w:rsidR="00041F53">
        <w:rPr>
          <w:rFonts w:ascii="仿宋_GB2312" w:eastAsia="仿宋_GB2312" w:hAnsi="宋体" w:hint="eastAsia"/>
          <w:sz w:val="32"/>
          <w:szCs w:val="32"/>
        </w:rPr>
        <w:t>每公斤10—12元、9—10元、7—8.5元；后期随着上市量增加价格逐渐下跌，每公斤下跌约2元，价格略低于去年同期水平。</w:t>
      </w:r>
    </w:p>
    <w:p w14:paraId="661CB3E0" w14:textId="2E239212" w:rsidR="00041F53" w:rsidRPr="00C40FC9" w:rsidRDefault="00041F53" w:rsidP="00C40FC9">
      <w:pPr>
        <w:jc w:val="left"/>
        <w:rPr>
          <w:rFonts w:ascii="黑体" w:eastAsia="黑体"/>
          <w:b/>
          <w:sz w:val="32"/>
          <w:szCs w:val="32"/>
        </w:rPr>
      </w:pPr>
      <w:r w:rsidRPr="00C40FC9">
        <w:rPr>
          <w:rFonts w:ascii="黑体" w:eastAsia="黑体" w:hint="eastAsia"/>
          <w:b/>
          <w:sz w:val="32"/>
          <w:szCs w:val="32"/>
        </w:rPr>
        <w:t>三、会理石榴销地批发价格指数走势</w:t>
      </w:r>
    </w:p>
    <w:p w14:paraId="2BBD68FE" w14:textId="31D0B2BF" w:rsidR="00633795" w:rsidRDefault="00826571" w:rsidP="00826571">
      <w:pPr>
        <w:widowControl/>
        <w:spacing w:line="240" w:lineRule="auto"/>
        <w:ind w:firstLineChars="200" w:firstLine="643"/>
        <w:jc w:val="left"/>
        <w:rPr>
          <w:rFonts w:ascii="仿宋_GB2312" w:eastAsia="仿宋_GB2312" w:hAnsi="宋体" w:hint="eastAsia"/>
          <w:sz w:val="32"/>
          <w:szCs w:val="32"/>
        </w:rPr>
      </w:pPr>
      <w:r w:rsidRPr="00DC34E6">
        <w:rPr>
          <w:rFonts w:ascii="仿宋_GB2312" w:eastAsia="仿宋_GB2312" w:hAnsi="宋体" w:hint="eastAsia"/>
          <w:b/>
          <w:bCs/>
          <w:sz w:val="32"/>
          <w:szCs w:val="32"/>
        </w:rPr>
        <w:t>2025年会理石榴销地批发价格指数同比显著上涨</w:t>
      </w:r>
      <w:r w:rsidR="004A30DA">
        <w:rPr>
          <w:rFonts w:ascii="仿宋_GB2312" w:eastAsia="仿宋_GB2312" w:hAnsi="宋体" w:hint="eastAsia"/>
          <w:b/>
          <w:bCs/>
          <w:sz w:val="32"/>
          <w:szCs w:val="32"/>
        </w:rPr>
        <w:t>，价格优势显著</w:t>
      </w:r>
      <w:r w:rsidRPr="00DC34E6">
        <w:rPr>
          <w:rFonts w:ascii="仿宋_GB2312" w:eastAsia="仿宋_GB2312" w:hAnsi="宋体" w:hint="eastAsia"/>
          <w:b/>
          <w:bCs/>
          <w:sz w:val="32"/>
          <w:szCs w:val="32"/>
        </w:rPr>
        <w:t>。</w:t>
      </w:r>
      <w:r w:rsidR="00BD28E8" w:rsidRPr="00BA2C15">
        <w:rPr>
          <w:rFonts w:ascii="仿宋_GB2312" w:eastAsia="仿宋_GB2312" w:hAnsi="宋体" w:hint="eastAsia"/>
          <w:sz w:val="32"/>
          <w:szCs w:val="32"/>
        </w:rPr>
        <w:t>8月，</w:t>
      </w:r>
      <w:r w:rsidR="00BD28E8">
        <w:rPr>
          <w:rFonts w:ascii="仿宋_GB2312" w:eastAsia="仿宋_GB2312" w:hAnsi="宋体" w:hint="eastAsia"/>
          <w:sz w:val="32"/>
          <w:szCs w:val="32"/>
        </w:rPr>
        <w:t>会理石榴销地批发价格指数</w:t>
      </w:r>
      <w:r w:rsidR="00571A6D">
        <w:rPr>
          <w:rFonts w:ascii="仿宋_GB2312" w:eastAsia="仿宋_GB2312" w:hAnsi="宋体" w:hint="eastAsia"/>
          <w:sz w:val="32"/>
          <w:szCs w:val="32"/>
        </w:rPr>
        <w:t>143.33</w:t>
      </w:r>
      <w:r w:rsidR="00BD28E8">
        <w:rPr>
          <w:rFonts w:ascii="仿宋_GB2312" w:eastAsia="仿宋_GB2312" w:hAnsi="宋体" w:hint="eastAsia"/>
          <w:sz w:val="32"/>
          <w:szCs w:val="32"/>
        </w:rPr>
        <w:t>点，同比高</w:t>
      </w:r>
      <w:r w:rsidR="00571A6D">
        <w:rPr>
          <w:rFonts w:ascii="仿宋_GB2312" w:eastAsia="仿宋_GB2312" w:hAnsi="宋体" w:hint="eastAsia"/>
          <w:sz w:val="32"/>
          <w:szCs w:val="32"/>
        </w:rPr>
        <w:t>26.15</w:t>
      </w:r>
      <w:r w:rsidR="00BD28E8">
        <w:rPr>
          <w:rFonts w:ascii="仿宋_GB2312" w:eastAsia="仿宋_GB2312" w:hAnsi="宋体" w:hint="eastAsia"/>
          <w:sz w:val="32"/>
          <w:szCs w:val="32"/>
        </w:rPr>
        <w:t>个点，涨幅22.3%。</w:t>
      </w:r>
      <w:r w:rsidR="00E65A7A">
        <w:rPr>
          <w:rFonts w:ascii="仿宋_GB2312" w:eastAsia="仿宋_GB2312" w:hAnsi="宋体" w:hint="eastAsia"/>
          <w:sz w:val="32"/>
          <w:szCs w:val="32"/>
        </w:rPr>
        <w:t>从周均价看，8月会理石榴销地批发价格指数均在100点以上，</w:t>
      </w:r>
      <w:r w:rsidR="00633795">
        <w:rPr>
          <w:rFonts w:ascii="仿宋_GB2312" w:eastAsia="仿宋_GB2312" w:hAnsi="宋体" w:hint="eastAsia"/>
          <w:sz w:val="32"/>
          <w:szCs w:val="32"/>
        </w:rPr>
        <w:t>开园第一周最高达</w:t>
      </w:r>
      <w:r w:rsidR="00571A6D">
        <w:rPr>
          <w:rFonts w:ascii="仿宋_GB2312" w:eastAsia="仿宋_GB2312" w:hAnsi="宋体" w:hint="eastAsia"/>
          <w:sz w:val="32"/>
          <w:szCs w:val="32"/>
        </w:rPr>
        <w:t>153.72</w:t>
      </w:r>
      <w:r w:rsidR="00633795">
        <w:rPr>
          <w:rFonts w:ascii="仿宋_GB2312" w:eastAsia="仿宋_GB2312" w:hAnsi="宋体" w:hint="eastAsia"/>
          <w:sz w:val="32"/>
          <w:szCs w:val="32"/>
        </w:rPr>
        <w:t>，</w:t>
      </w:r>
      <w:r w:rsidR="00E65A7A">
        <w:rPr>
          <w:rFonts w:ascii="仿宋_GB2312" w:eastAsia="仿宋_GB2312" w:hAnsi="宋体" w:hint="eastAsia"/>
          <w:sz w:val="32"/>
          <w:szCs w:val="32"/>
        </w:rPr>
        <w:t>表示与基期价格相比，8月会理石榴销地价格较为乐观，市场接受度强</w:t>
      </w:r>
      <w:r w:rsidR="00633795">
        <w:rPr>
          <w:rFonts w:ascii="仿宋_GB2312" w:eastAsia="仿宋_GB2312" w:hAnsi="宋体" w:hint="eastAsia"/>
          <w:sz w:val="32"/>
          <w:szCs w:val="32"/>
        </w:rPr>
        <w:t>。虽然随着各大</w:t>
      </w:r>
      <w:r w:rsidR="00EF4BE8">
        <w:rPr>
          <w:rFonts w:ascii="仿宋_GB2312" w:eastAsia="仿宋_GB2312" w:hAnsi="宋体" w:hint="eastAsia"/>
          <w:sz w:val="32"/>
          <w:szCs w:val="32"/>
        </w:rPr>
        <w:t>主产区</w:t>
      </w:r>
      <w:r w:rsidR="00633795">
        <w:rPr>
          <w:rFonts w:ascii="仿宋_GB2312" w:eastAsia="仿宋_GB2312" w:hAnsi="宋体" w:hint="eastAsia"/>
          <w:sz w:val="32"/>
          <w:szCs w:val="32"/>
        </w:rPr>
        <w:t>石榴纷纷成熟，全国进入石榴集中销售上市阶段，会理石榴销地批发价有所下跌，</w:t>
      </w:r>
      <w:r w:rsidR="00F01BA3">
        <w:rPr>
          <w:rFonts w:ascii="仿宋_GB2312" w:eastAsia="仿宋_GB2312" w:hAnsi="宋体" w:hint="eastAsia"/>
          <w:sz w:val="32"/>
          <w:szCs w:val="32"/>
        </w:rPr>
        <w:t>但依旧维持在100点之上，反映了会理石榴在</w:t>
      </w:r>
      <w:r w:rsidR="00EF4BE8">
        <w:rPr>
          <w:rFonts w:ascii="仿宋_GB2312" w:eastAsia="仿宋_GB2312" w:hAnsi="宋体" w:hint="eastAsia"/>
          <w:sz w:val="32"/>
          <w:szCs w:val="32"/>
        </w:rPr>
        <w:t>北京、苏州、深圳、珠海、中山等</w:t>
      </w:r>
      <w:r w:rsidR="00F01BA3">
        <w:rPr>
          <w:rFonts w:ascii="仿宋_GB2312" w:eastAsia="仿宋_GB2312" w:hAnsi="宋体" w:hint="eastAsia"/>
          <w:sz w:val="32"/>
          <w:szCs w:val="32"/>
        </w:rPr>
        <w:t>批发市场</w:t>
      </w:r>
      <w:r w:rsidR="00EF4BE8">
        <w:rPr>
          <w:rFonts w:ascii="仿宋_GB2312" w:eastAsia="仿宋_GB2312" w:hAnsi="宋体" w:hint="eastAsia"/>
          <w:sz w:val="32"/>
          <w:szCs w:val="32"/>
        </w:rPr>
        <w:t>上</w:t>
      </w:r>
      <w:r w:rsidR="00F01BA3">
        <w:rPr>
          <w:rFonts w:ascii="仿宋_GB2312" w:eastAsia="仿宋_GB2312" w:hAnsi="宋体" w:hint="eastAsia"/>
          <w:sz w:val="32"/>
          <w:szCs w:val="32"/>
        </w:rPr>
        <w:t>依然具备销售优势。</w:t>
      </w:r>
    </w:p>
    <w:p w14:paraId="1DA57C9B" w14:textId="421E611A" w:rsidR="00E93FDF" w:rsidRPr="00DC34E6" w:rsidRDefault="00BD28E8" w:rsidP="00977AFC">
      <w:pPr>
        <w:widowControl/>
        <w:spacing w:line="240" w:lineRule="auto"/>
        <w:ind w:firstLineChars="200" w:firstLine="640"/>
        <w:jc w:val="left"/>
        <w:rPr>
          <w:rFonts w:ascii="仿宋_GB2312" w:eastAsia="仿宋_GB2312" w:hAnsi="宋体" w:hint="eastAsia"/>
          <w:sz w:val="32"/>
          <w:szCs w:val="32"/>
        </w:rPr>
      </w:pPr>
      <w:r>
        <w:rPr>
          <w:rFonts w:ascii="仿宋_GB2312" w:eastAsia="仿宋_GB2312" w:hAnsi="宋体" w:hint="eastAsia"/>
          <w:sz w:val="32"/>
          <w:szCs w:val="32"/>
        </w:rPr>
        <w:t>分等级看，8月份特等果、一级果、</w:t>
      </w:r>
      <w:proofErr w:type="gramStart"/>
      <w:r>
        <w:rPr>
          <w:rFonts w:ascii="仿宋_GB2312" w:eastAsia="仿宋_GB2312" w:hAnsi="宋体" w:hint="eastAsia"/>
          <w:sz w:val="32"/>
          <w:szCs w:val="32"/>
        </w:rPr>
        <w:t>二级果销地</w:t>
      </w:r>
      <w:proofErr w:type="gramEnd"/>
      <w:r>
        <w:rPr>
          <w:rFonts w:ascii="仿宋_GB2312" w:eastAsia="仿宋_GB2312" w:hAnsi="宋体" w:hint="eastAsia"/>
          <w:sz w:val="32"/>
          <w:szCs w:val="32"/>
        </w:rPr>
        <w:t>批发价格指数分别为14.89、12.68和9.97，同比高2.33个点、2.37个点和2.08个点，涨幅18.5%、23.0%、26.3%。</w:t>
      </w:r>
      <w:r w:rsidR="00F01BA3">
        <w:rPr>
          <w:rFonts w:ascii="仿宋_GB2312" w:eastAsia="仿宋_GB2312" w:hAnsi="宋体" w:hint="eastAsia"/>
          <w:sz w:val="32"/>
          <w:szCs w:val="32"/>
        </w:rPr>
        <w:t>据农业农村部信息中心监测，8月份全国石榴批发均价每</w:t>
      </w:r>
      <w:r w:rsidR="00DC34E6">
        <w:rPr>
          <w:rFonts w:ascii="仿宋_GB2312" w:eastAsia="仿宋_GB2312" w:hAnsi="宋体" w:hint="eastAsia"/>
          <w:sz w:val="32"/>
          <w:szCs w:val="32"/>
        </w:rPr>
        <w:t>公斤</w:t>
      </w:r>
      <w:r w:rsidR="00F01BA3">
        <w:rPr>
          <w:rFonts w:ascii="仿宋_GB2312" w:eastAsia="仿宋_GB2312" w:hAnsi="宋体" w:hint="eastAsia"/>
          <w:sz w:val="32"/>
          <w:szCs w:val="32"/>
        </w:rPr>
        <w:t>约12.48</w:t>
      </w:r>
      <w:r w:rsidR="00F01BA3">
        <w:rPr>
          <w:rFonts w:ascii="仿宋_GB2312" w:eastAsia="仿宋_GB2312" w:hAnsi="宋体" w:hint="eastAsia"/>
          <w:sz w:val="32"/>
          <w:szCs w:val="32"/>
        </w:rPr>
        <w:lastRenderedPageBreak/>
        <w:t>元</w:t>
      </w:r>
      <w:r w:rsidR="00DC34E6">
        <w:rPr>
          <w:rFonts w:ascii="仿宋_GB2312" w:eastAsia="仿宋_GB2312" w:hAnsi="宋体" w:hint="eastAsia"/>
          <w:sz w:val="32"/>
          <w:szCs w:val="32"/>
        </w:rPr>
        <w:t>，</w:t>
      </w:r>
      <w:r w:rsidR="00F01BA3">
        <w:rPr>
          <w:rFonts w:ascii="仿宋_GB2312" w:eastAsia="仿宋_GB2312" w:hAnsi="宋体" w:hint="eastAsia"/>
          <w:sz w:val="32"/>
          <w:szCs w:val="32"/>
        </w:rPr>
        <w:t>会理石榴特等果、一级果均高于全国平均水平，具备优质优价特征。</w:t>
      </w:r>
      <w:r w:rsidR="00DC34E6">
        <w:rPr>
          <w:rFonts w:ascii="仿宋_GB2312" w:eastAsia="仿宋_GB2312" w:hAnsi="宋体" w:hint="eastAsia"/>
          <w:sz w:val="32"/>
          <w:szCs w:val="32"/>
        </w:rPr>
        <w:t>9月份特等果、一级果、</w:t>
      </w:r>
      <w:proofErr w:type="gramStart"/>
      <w:r w:rsidR="00DC34E6">
        <w:rPr>
          <w:rFonts w:ascii="仿宋_GB2312" w:eastAsia="仿宋_GB2312" w:hAnsi="宋体" w:hint="eastAsia"/>
          <w:sz w:val="32"/>
          <w:szCs w:val="32"/>
        </w:rPr>
        <w:t>二级果销地</w:t>
      </w:r>
      <w:proofErr w:type="gramEnd"/>
      <w:r w:rsidR="00DC34E6">
        <w:rPr>
          <w:rFonts w:ascii="仿宋_GB2312" w:eastAsia="仿宋_GB2312" w:hAnsi="宋体" w:hint="eastAsia"/>
          <w:sz w:val="32"/>
          <w:szCs w:val="32"/>
        </w:rPr>
        <w:t>批发价格指数分别为</w:t>
      </w:r>
      <w:r w:rsidR="00571A6D">
        <w:rPr>
          <w:rFonts w:ascii="仿宋_GB2312" w:eastAsia="仿宋_GB2312" w:hAnsi="宋体" w:hint="eastAsia"/>
          <w:sz w:val="32"/>
          <w:szCs w:val="32"/>
        </w:rPr>
        <w:t>10.88</w:t>
      </w:r>
      <w:r w:rsidR="00DC34E6">
        <w:rPr>
          <w:rFonts w:ascii="仿宋_GB2312" w:eastAsia="仿宋_GB2312" w:hAnsi="宋体" w:hint="eastAsia"/>
          <w:sz w:val="32"/>
          <w:szCs w:val="32"/>
        </w:rPr>
        <w:t>、</w:t>
      </w:r>
      <w:r w:rsidR="00571A6D">
        <w:rPr>
          <w:rFonts w:ascii="仿宋_GB2312" w:eastAsia="仿宋_GB2312" w:hAnsi="宋体" w:hint="eastAsia"/>
          <w:sz w:val="32"/>
          <w:szCs w:val="32"/>
        </w:rPr>
        <w:t>8.87</w:t>
      </w:r>
      <w:r w:rsidR="00DC34E6">
        <w:rPr>
          <w:rFonts w:ascii="仿宋_GB2312" w:eastAsia="仿宋_GB2312" w:hAnsi="宋体" w:hint="eastAsia"/>
          <w:sz w:val="32"/>
          <w:szCs w:val="32"/>
        </w:rPr>
        <w:t>和7.</w:t>
      </w:r>
      <w:r w:rsidR="00571A6D">
        <w:rPr>
          <w:rFonts w:ascii="仿宋_GB2312" w:eastAsia="仿宋_GB2312" w:hAnsi="宋体" w:hint="eastAsia"/>
          <w:sz w:val="32"/>
          <w:szCs w:val="32"/>
        </w:rPr>
        <w:t>02</w:t>
      </w:r>
      <w:r w:rsidR="00DC34E6">
        <w:rPr>
          <w:rFonts w:ascii="仿宋_GB2312" w:eastAsia="仿宋_GB2312" w:hAnsi="宋体" w:hint="eastAsia"/>
          <w:sz w:val="32"/>
          <w:szCs w:val="32"/>
        </w:rPr>
        <w:t>，</w:t>
      </w:r>
      <w:proofErr w:type="gramStart"/>
      <w:r w:rsidR="00DC34E6">
        <w:rPr>
          <w:rFonts w:ascii="仿宋_GB2312" w:eastAsia="仿宋_GB2312" w:hAnsi="宋体" w:hint="eastAsia"/>
          <w:sz w:val="32"/>
          <w:szCs w:val="32"/>
        </w:rPr>
        <w:t>环比跌</w:t>
      </w:r>
      <w:proofErr w:type="gramEnd"/>
      <w:r w:rsidR="00571A6D">
        <w:rPr>
          <w:rFonts w:ascii="仿宋_GB2312" w:eastAsia="仿宋_GB2312" w:hAnsi="宋体" w:hint="eastAsia"/>
          <w:sz w:val="32"/>
          <w:szCs w:val="32"/>
        </w:rPr>
        <w:t>26.9</w:t>
      </w:r>
      <w:r w:rsidR="00DC34E6">
        <w:rPr>
          <w:rFonts w:ascii="仿宋_GB2312" w:eastAsia="仿宋_GB2312" w:hAnsi="宋体" w:hint="eastAsia"/>
          <w:sz w:val="32"/>
          <w:szCs w:val="32"/>
        </w:rPr>
        <w:t>%、</w:t>
      </w:r>
      <w:r w:rsidR="00571A6D">
        <w:rPr>
          <w:rFonts w:ascii="仿宋_GB2312" w:eastAsia="仿宋_GB2312" w:hAnsi="宋体" w:hint="eastAsia"/>
          <w:sz w:val="32"/>
          <w:szCs w:val="32"/>
        </w:rPr>
        <w:t>30.0</w:t>
      </w:r>
      <w:r w:rsidR="00DC34E6">
        <w:rPr>
          <w:rFonts w:ascii="仿宋_GB2312" w:eastAsia="仿宋_GB2312" w:hAnsi="宋体" w:hint="eastAsia"/>
          <w:sz w:val="32"/>
          <w:szCs w:val="32"/>
        </w:rPr>
        <w:t>%、</w:t>
      </w:r>
      <w:r w:rsidR="00571A6D">
        <w:rPr>
          <w:rFonts w:ascii="仿宋_GB2312" w:eastAsia="仿宋_GB2312" w:hAnsi="宋体" w:hint="eastAsia"/>
          <w:sz w:val="32"/>
          <w:szCs w:val="32"/>
        </w:rPr>
        <w:t>29.6</w:t>
      </w:r>
      <w:r w:rsidR="00DC34E6">
        <w:rPr>
          <w:rFonts w:ascii="仿宋_GB2312" w:eastAsia="仿宋_GB2312" w:hAnsi="宋体" w:hint="eastAsia"/>
          <w:sz w:val="32"/>
          <w:szCs w:val="32"/>
        </w:rPr>
        <w:t>%，同比</w:t>
      </w:r>
      <w:r w:rsidR="00571A6D">
        <w:rPr>
          <w:rFonts w:ascii="仿宋_GB2312" w:eastAsia="仿宋_GB2312" w:hAnsi="宋体" w:hint="eastAsia"/>
          <w:sz w:val="32"/>
          <w:szCs w:val="32"/>
        </w:rPr>
        <w:t>跌1.9%、2.5%、1.8%</w:t>
      </w:r>
      <w:r w:rsidR="00DC34E6">
        <w:rPr>
          <w:rFonts w:ascii="仿宋_GB2312" w:eastAsia="仿宋_GB2312" w:hAnsi="宋体" w:hint="eastAsia"/>
          <w:sz w:val="32"/>
          <w:szCs w:val="32"/>
        </w:rPr>
        <w:t>。据农业农村部信息中心监测，9月份全国石榴批发均价每公斤约10.29元，会理石榴特等果优质优价显著，一级果、二级</w:t>
      </w:r>
      <w:proofErr w:type="gramStart"/>
      <w:r w:rsidR="00DC34E6">
        <w:rPr>
          <w:rFonts w:ascii="仿宋_GB2312" w:eastAsia="仿宋_GB2312" w:hAnsi="宋体" w:hint="eastAsia"/>
          <w:sz w:val="32"/>
          <w:szCs w:val="32"/>
        </w:rPr>
        <w:t>果具备</w:t>
      </w:r>
      <w:proofErr w:type="gramEnd"/>
      <w:r w:rsidR="00DC34E6">
        <w:rPr>
          <w:rFonts w:ascii="仿宋_GB2312" w:eastAsia="仿宋_GB2312" w:hAnsi="宋体" w:hint="eastAsia"/>
          <w:sz w:val="32"/>
          <w:szCs w:val="32"/>
        </w:rPr>
        <w:t>良好价格优势，有较大的发展空间。</w:t>
      </w:r>
    </w:p>
    <w:sectPr w:rsidR="00E93FDF" w:rsidRPr="00DC34E6">
      <w:footerReference w:type="default" r:id="rId7"/>
      <w:footerReference w:type="first" r:id="rId8"/>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C8717" w14:textId="77777777" w:rsidR="00720272" w:rsidRDefault="00720272">
      <w:pPr>
        <w:spacing w:after="0" w:line="240" w:lineRule="auto"/>
      </w:pPr>
      <w:r>
        <w:separator/>
      </w:r>
    </w:p>
  </w:endnote>
  <w:endnote w:type="continuationSeparator" w:id="0">
    <w:p w14:paraId="58A64B47" w14:textId="77777777" w:rsidR="00720272" w:rsidRDefault="00720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Times New Roman”“">
    <w:altName w:val="宋体"/>
    <w:charset w:val="86"/>
    <w:family w:val="roman"/>
    <w:pitch w:val="default"/>
    <w:sig w:usb0="00000000" w:usb1="0000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7B17B" w14:textId="77777777" w:rsidR="00C746BD" w:rsidRDefault="00000000">
    <w:pPr>
      <w:pStyle w:val="a9"/>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Pr>
        <w:rStyle w:val="af"/>
        <w:rFonts w:eastAsia="Times New Roman"/>
        <w:sz w:val="32"/>
      </w:rPr>
      <w:t>1</w:t>
    </w:r>
    <w:r>
      <w:rPr>
        <w:rStyle w:val="af"/>
      </w:rPr>
      <w:fldChar w:fldCharType="end"/>
    </w:r>
  </w:p>
  <w:p w14:paraId="31406964" w14:textId="77777777" w:rsidR="00C746BD" w:rsidRDefault="00C746BD">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63F7C" w14:textId="77777777" w:rsidR="00C746BD" w:rsidRDefault="00C746BD">
    <w:pPr>
      <w:pStyle w:val="a9"/>
      <w:jc w:val="center"/>
      <w:rPr>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3C816" w14:textId="77777777" w:rsidR="00720272" w:rsidRDefault="00720272">
      <w:pPr>
        <w:spacing w:after="0" w:line="240" w:lineRule="auto"/>
      </w:pPr>
      <w:r>
        <w:separator/>
      </w:r>
    </w:p>
  </w:footnote>
  <w:footnote w:type="continuationSeparator" w:id="0">
    <w:p w14:paraId="5AFF7347" w14:textId="77777777" w:rsidR="00720272" w:rsidRDefault="007202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46BD"/>
    <w:rsid w:val="87F8F9FD"/>
    <w:rsid w:val="BCD9DCEB"/>
    <w:rsid w:val="BEF5F5A5"/>
    <w:rsid w:val="BF3DCDEF"/>
    <w:rsid w:val="C71BF131"/>
    <w:rsid w:val="DDEE93EC"/>
    <w:rsid w:val="DEBC22ED"/>
    <w:rsid w:val="E3DDE6B1"/>
    <w:rsid w:val="ED7D48B9"/>
    <w:rsid w:val="EEFFC550"/>
    <w:rsid w:val="F37BFDBF"/>
    <w:rsid w:val="FDEEE4C7"/>
    <w:rsid w:val="FDF75380"/>
    <w:rsid w:val="FFF92EE9"/>
    <w:rsid w:val="FFF9AA3B"/>
    <w:rsid w:val="FFFFF2FC"/>
    <w:rsid w:val="0001270A"/>
    <w:rsid w:val="000156DD"/>
    <w:rsid w:val="00041F53"/>
    <w:rsid w:val="000547DA"/>
    <w:rsid w:val="00085A4F"/>
    <w:rsid w:val="001353F3"/>
    <w:rsid w:val="001C4458"/>
    <w:rsid w:val="001D5BA4"/>
    <w:rsid w:val="001F7405"/>
    <w:rsid w:val="002052FA"/>
    <w:rsid w:val="002178BF"/>
    <w:rsid w:val="00317D05"/>
    <w:rsid w:val="00330622"/>
    <w:rsid w:val="003E3CF3"/>
    <w:rsid w:val="00407435"/>
    <w:rsid w:val="00417896"/>
    <w:rsid w:val="00436CAA"/>
    <w:rsid w:val="004A30DA"/>
    <w:rsid w:val="005010B2"/>
    <w:rsid w:val="0051386D"/>
    <w:rsid w:val="00571A6D"/>
    <w:rsid w:val="00585C41"/>
    <w:rsid w:val="005E4F66"/>
    <w:rsid w:val="00633795"/>
    <w:rsid w:val="006400CE"/>
    <w:rsid w:val="006752CC"/>
    <w:rsid w:val="00714367"/>
    <w:rsid w:val="00714830"/>
    <w:rsid w:val="00720272"/>
    <w:rsid w:val="00765812"/>
    <w:rsid w:val="007D1064"/>
    <w:rsid w:val="007E7DCA"/>
    <w:rsid w:val="00806864"/>
    <w:rsid w:val="00826571"/>
    <w:rsid w:val="008405E3"/>
    <w:rsid w:val="00860233"/>
    <w:rsid w:val="00892B32"/>
    <w:rsid w:val="008E089B"/>
    <w:rsid w:val="00977AFC"/>
    <w:rsid w:val="009A6647"/>
    <w:rsid w:val="00B7680B"/>
    <w:rsid w:val="00BC7288"/>
    <w:rsid w:val="00BD28E8"/>
    <w:rsid w:val="00C30B33"/>
    <w:rsid w:val="00C40FC9"/>
    <w:rsid w:val="00C746BD"/>
    <w:rsid w:val="00CA274F"/>
    <w:rsid w:val="00CC7A85"/>
    <w:rsid w:val="00DC34E6"/>
    <w:rsid w:val="00E50FA0"/>
    <w:rsid w:val="00E65A7A"/>
    <w:rsid w:val="00E93FDF"/>
    <w:rsid w:val="00EE0BFE"/>
    <w:rsid w:val="00EF4BE8"/>
    <w:rsid w:val="00F01BA3"/>
    <w:rsid w:val="00F139F5"/>
    <w:rsid w:val="00F302ED"/>
    <w:rsid w:val="00F37464"/>
    <w:rsid w:val="00F42E7D"/>
    <w:rsid w:val="00FD7138"/>
    <w:rsid w:val="52D1A1AC"/>
    <w:rsid w:val="669D9DEE"/>
    <w:rsid w:val="6FBF3B2F"/>
    <w:rsid w:val="6FF44DDE"/>
    <w:rsid w:val="71FF2A09"/>
    <w:rsid w:val="775527DA"/>
    <w:rsid w:val="7BD61069"/>
    <w:rsid w:val="7D7F4AC8"/>
    <w:rsid w:val="7D897863"/>
    <w:rsid w:val="7DF510DA"/>
    <w:rsid w:val="7F797942"/>
    <w:rsid w:val="7F7FE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AB26C8"/>
  <w15:docId w15:val="{688B1D9D-94E5-4D5C-9AB1-854B0111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iPriority="0" w:qFormat="1"/>
    <w:lsdException w:name="annotation text" w:semiHidden="1" w:unhideWhenUsed="1"/>
    <w:lsdException w:name="header" w:uiPriority="0" w:qFormat="1"/>
    <w:lsdException w:name="footer" w:uiPriority="0" w:qFormat="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uiPriority="0"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iPriority="0" w:qFormat="1"/>
    <w:lsdException w:name="FollowedHyperlink" w:semiHidden="1" w:unhideWhenUsed="1"/>
    <w:lsdException w:name="Strong" w:semiHidden="1" w:unhideWhenUsed="1"/>
    <w:lsdException w:name="Emphasis" w:semiHidden="1" w:unhideWhenUsed="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qFormat/>
    <w:pPr>
      <w:widowControl/>
      <w:spacing w:before="100" w:beforeAutospacing="1" w:after="100" w:afterAutospacing="1" w:line="300" w:lineRule="atLeast"/>
      <w:jc w:val="left"/>
      <w:outlineLvl w:val="0"/>
    </w:pPr>
    <w:rPr>
      <w:rFonts w:ascii="宋体" w:hAnsi="宋体" w:cs="宋体"/>
      <w:b/>
      <w:bCs/>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qFormat/>
    <w:pPr>
      <w:shd w:val="clear" w:color="auto" w:fill="000080"/>
    </w:pPr>
  </w:style>
  <w:style w:type="paragraph" w:styleId="a4">
    <w:name w:val="Body Text"/>
    <w:basedOn w:val="a"/>
    <w:qFormat/>
    <w:pPr>
      <w:spacing w:after="120"/>
    </w:pPr>
  </w:style>
  <w:style w:type="paragraph" w:styleId="a5">
    <w:name w:val="Body Text Indent"/>
    <w:basedOn w:val="a"/>
    <w:qFormat/>
    <w:pPr>
      <w:ind w:firstLine="560"/>
    </w:pPr>
    <w:rPr>
      <w:rFonts w:ascii="黑体" w:eastAsia="黑体" w:hAnsi="华文中宋"/>
      <w:sz w:val="36"/>
    </w:rPr>
  </w:style>
  <w:style w:type="paragraph" w:styleId="a6">
    <w:name w:val="Plain Text"/>
    <w:basedOn w:val="a"/>
    <w:qFormat/>
    <w:rPr>
      <w:rFonts w:ascii="宋体" w:hAnsi="Courier New"/>
    </w:rPr>
  </w:style>
  <w:style w:type="paragraph" w:styleId="a7">
    <w:name w:val="Date"/>
    <w:basedOn w:val="a"/>
    <w:next w:val="a"/>
    <w:qFormat/>
    <w:pPr>
      <w:ind w:leftChars="2500" w:left="100"/>
    </w:pPr>
  </w:style>
  <w:style w:type="paragraph" w:styleId="2">
    <w:name w:val="Body Text Indent 2"/>
    <w:basedOn w:val="a"/>
    <w:qFormat/>
    <w:pPr>
      <w:spacing w:after="120" w:line="480" w:lineRule="auto"/>
      <w:ind w:leftChars="200" w:left="420"/>
    </w:pPr>
  </w:style>
  <w:style w:type="paragraph" w:styleId="a8">
    <w:name w:val="Balloon Text"/>
    <w:basedOn w:val="a"/>
    <w:qFormat/>
    <w:rPr>
      <w:sz w:val="18"/>
      <w:szCs w:val="18"/>
    </w:rPr>
  </w:style>
  <w:style w:type="paragraph" w:styleId="a9">
    <w:name w:val="footer"/>
    <w:basedOn w:val="a"/>
    <w:qFormat/>
    <w:pPr>
      <w:tabs>
        <w:tab w:val="center" w:pos="4153"/>
        <w:tab w:val="right" w:pos="8306"/>
      </w:tabs>
      <w:snapToGrid w:val="0"/>
      <w:jc w:val="left"/>
    </w:pPr>
    <w:rPr>
      <w:sz w:val="18"/>
    </w:rPr>
  </w:style>
  <w:style w:type="paragraph" w:styleId="aa">
    <w:name w:val="header"/>
    <w:basedOn w:val="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pPr>
      <w:tabs>
        <w:tab w:val="right" w:leader="dot" w:pos="8296"/>
      </w:tabs>
      <w:spacing w:line="600" w:lineRule="exact"/>
    </w:pPr>
    <w:rPr>
      <w:rFonts w:eastAsia="黑体"/>
      <w:b/>
      <w:color w:val="0000FF"/>
      <w:sz w:val="30"/>
      <w:szCs w:val="30"/>
    </w:rPr>
  </w:style>
  <w:style w:type="paragraph" w:styleId="ab">
    <w:name w:val="footnote text"/>
    <w:basedOn w:val="a"/>
    <w:link w:val="ac"/>
    <w:qFormat/>
    <w:pPr>
      <w:snapToGrid w:val="0"/>
      <w:jc w:val="left"/>
    </w:pPr>
    <w:rPr>
      <w:sz w:val="18"/>
      <w:szCs w:val="18"/>
    </w:rPr>
  </w:style>
  <w:style w:type="paragraph" w:styleId="ad">
    <w:name w:val="Normal (Web)"/>
    <w:basedOn w:val="a"/>
    <w:qFormat/>
    <w:pPr>
      <w:widowControl/>
      <w:spacing w:before="100" w:after="100"/>
      <w:jc w:val="left"/>
    </w:pPr>
    <w:rPr>
      <w:rFonts w:ascii="宋体" w:hAnsi="宋体"/>
      <w:color w:val="000000"/>
      <w:kern w:val="0"/>
      <w:sz w:val="24"/>
      <w:szCs w:val="24"/>
    </w:rPr>
  </w:style>
  <w:style w:type="table" w:styleId="ae">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_Style 6"/>
    <w:basedOn w:val="a"/>
    <w:qFormat/>
  </w:style>
  <w:style w:type="character" w:styleId="af">
    <w:name w:val="page number"/>
    <w:basedOn w:val="a0"/>
    <w:qFormat/>
  </w:style>
  <w:style w:type="character" w:styleId="af0">
    <w:name w:val="Hyperlink"/>
    <w:qFormat/>
    <w:rPr>
      <w:color w:val="0000FF"/>
      <w:u w:val="single"/>
    </w:rPr>
  </w:style>
  <w:style w:type="character" w:styleId="af1">
    <w:name w:val="footnote reference"/>
    <w:qFormat/>
    <w:rPr>
      <w:vertAlign w:val="superscript"/>
    </w:rPr>
  </w:style>
  <w:style w:type="paragraph" w:customStyle="1" w:styleId="CharChar1CharCharCharCharCharCharCharCharCharCharCharCharCharCharCharCharCharCharCharCharCharCharCharCharCharCharCharChar">
    <w:name w:val="Char Char1 Char Char Char Char Char Char Char Char Char Char Char Char Char Char Char Char Char Char Char Char Char Char Char Char Char Char Char Char"/>
    <w:basedOn w:val="a"/>
    <w:qFormat/>
    <w:pPr>
      <w:widowControl/>
      <w:spacing w:line="240" w:lineRule="exact"/>
      <w:jc w:val="left"/>
    </w:pPr>
    <w:rPr>
      <w:rFonts w:ascii="Arial" w:hAnsi="Arial" w:cs="Arial"/>
      <w:b/>
      <w:bCs/>
      <w:kern w:val="0"/>
      <w:sz w:val="24"/>
      <w:szCs w:val="24"/>
      <w:lang w:eastAsia="en-US"/>
    </w:rPr>
  </w:style>
  <w:style w:type="paragraph" w:customStyle="1" w:styleId="Char">
    <w:name w:val="Char"/>
    <w:basedOn w:val="a"/>
    <w:qFormat/>
    <w:pPr>
      <w:widowControl/>
      <w:spacing w:line="240" w:lineRule="exact"/>
      <w:jc w:val="left"/>
    </w:pPr>
    <w:rPr>
      <w:rFonts w:ascii="Verdana" w:eastAsia="仿宋_GB2312" w:hAnsi="Verdana" w:cs="”“Times New Roman”“"/>
      <w:kern w:val="0"/>
      <w:sz w:val="24"/>
      <w:lang w:eastAsia="en-US"/>
    </w:rPr>
  </w:style>
  <w:style w:type="paragraph" w:customStyle="1" w:styleId="CharChar1CharCharCharCharCharCharCharCharCharChar">
    <w:name w:val="Char Char1 Char Char Char Char Char Char Char Char Char Char"/>
    <w:basedOn w:val="a"/>
    <w:qFormat/>
    <w:pPr>
      <w:widowControl/>
      <w:spacing w:line="240" w:lineRule="exact"/>
      <w:jc w:val="left"/>
    </w:pPr>
    <w:rPr>
      <w:rFonts w:ascii="Arial" w:hAnsi="Arial" w:cs="Arial"/>
      <w:b/>
      <w:bCs/>
      <w:kern w:val="0"/>
      <w:sz w:val="24"/>
      <w:szCs w:val="24"/>
      <w:lang w:eastAsia="en-US"/>
    </w:rPr>
  </w:style>
  <w:style w:type="paragraph" w:customStyle="1" w:styleId="CharChar1CharCharCharCharCharCharCharCharCharCharCharCharChar">
    <w:name w:val="Char Char1 Char Char Char Char Char Char Char Char Char Char Char Char Char"/>
    <w:basedOn w:val="a"/>
    <w:qFormat/>
    <w:pPr>
      <w:widowControl/>
      <w:spacing w:line="240" w:lineRule="exact"/>
      <w:jc w:val="left"/>
    </w:pPr>
    <w:rPr>
      <w:rFonts w:ascii="Arial" w:hAnsi="Arial" w:cs="Arial"/>
      <w:b/>
      <w:bCs/>
      <w:kern w:val="0"/>
      <w:sz w:val="24"/>
      <w:szCs w:val="24"/>
      <w:lang w:eastAsia="en-US"/>
    </w:rPr>
  </w:style>
  <w:style w:type="paragraph" w:customStyle="1" w:styleId="CharChar3Char">
    <w:name w:val="Char Char3 Char"/>
    <w:basedOn w:val="a"/>
    <w:qFormat/>
    <w:pPr>
      <w:widowControl/>
      <w:spacing w:line="240" w:lineRule="exact"/>
      <w:jc w:val="left"/>
    </w:pPr>
    <w:rPr>
      <w:rFonts w:ascii="Arial" w:eastAsia="Times New Roman" w:hAnsi="Arial" w:cs="Verdana"/>
      <w:b/>
      <w:kern w:val="0"/>
      <w:sz w:val="24"/>
      <w:lang w:eastAsia="en-US"/>
    </w:rPr>
  </w:style>
  <w:style w:type="paragraph" w:customStyle="1" w:styleId="CharChar1CharCharCharCharCharCharCharCharCharCharCharCharCharCharCharCharCharCharCharCharCharCharCharCharCharCharCharChar0">
    <w:name w:val="Char Char1 Char Char Char Char Char Char Char Char Char Char Char Char Char Char Char Char Char Char Char Char Char Char Char Char Char Char Char Char"/>
    <w:basedOn w:val="a"/>
    <w:qFormat/>
    <w:pPr>
      <w:widowControl/>
      <w:spacing w:line="240" w:lineRule="exact"/>
      <w:jc w:val="left"/>
    </w:pPr>
    <w:rPr>
      <w:rFonts w:ascii="Arial" w:hAnsi="Arial" w:cs="Arial"/>
      <w:b/>
      <w:bCs/>
      <w:kern w:val="0"/>
      <w:sz w:val="24"/>
      <w:szCs w:val="24"/>
      <w:lang w:eastAsia="en-US"/>
    </w:rPr>
  </w:style>
  <w:style w:type="paragraph" w:customStyle="1" w:styleId="Default">
    <w:name w:val="Default"/>
    <w:qFormat/>
    <w:pPr>
      <w:widowControl w:val="0"/>
      <w:autoSpaceDE w:val="0"/>
      <w:autoSpaceDN w:val="0"/>
      <w:adjustRightInd w:val="0"/>
    </w:pPr>
    <w:rPr>
      <w:color w:val="000000"/>
      <w:sz w:val="24"/>
    </w:rPr>
  </w:style>
  <w:style w:type="paragraph" w:customStyle="1" w:styleId="CharCharCharChar">
    <w:name w:val="Char Char Char Char"/>
    <w:basedOn w:val="a"/>
    <w:qFormat/>
  </w:style>
  <w:style w:type="paragraph" w:customStyle="1" w:styleId="CharCharChar1Char">
    <w:name w:val="Char Char Char1 Char"/>
    <w:basedOn w:val="a"/>
    <w:qFormat/>
    <w:pPr>
      <w:widowControl/>
      <w:adjustRightInd w:val="0"/>
      <w:spacing w:line="240" w:lineRule="exact"/>
      <w:jc w:val="left"/>
      <w:textAlignment w:val="baseline"/>
    </w:pPr>
    <w:rPr>
      <w:rFonts w:ascii="Verdana" w:hAnsi="Verdana"/>
      <w:kern w:val="0"/>
      <w:sz w:val="20"/>
      <w:lang w:eastAsia="en-US"/>
    </w:rPr>
  </w:style>
  <w:style w:type="paragraph" w:customStyle="1" w:styleId="CharCharCharChar1CharCharChar">
    <w:name w:val="Char Char Char Char1 Char Char Char"/>
    <w:basedOn w:val="a"/>
    <w:qFormat/>
    <w:pPr>
      <w:widowControl/>
      <w:spacing w:line="240" w:lineRule="exact"/>
      <w:jc w:val="left"/>
    </w:pPr>
    <w:rPr>
      <w:rFonts w:ascii="Arial" w:hAnsi="Arial" w:cs="Arial"/>
      <w:b/>
      <w:bCs/>
      <w:kern w:val="0"/>
      <w:sz w:val="24"/>
      <w:szCs w:val="24"/>
      <w:lang w:eastAsia="en-US"/>
    </w:rPr>
  </w:style>
  <w:style w:type="paragraph" w:customStyle="1" w:styleId="CharCharCharCharCharCharChar">
    <w:name w:val="Char Char Char Char Char Char Char"/>
    <w:basedOn w:val="a"/>
    <w:qFormat/>
  </w:style>
  <w:style w:type="paragraph" w:customStyle="1" w:styleId="CharCharCharCharCharCharChar1">
    <w:name w:val="Char Char Char Char Char Char Char1"/>
    <w:basedOn w:val="a"/>
    <w:qFormat/>
    <w:pPr>
      <w:widowControl/>
      <w:spacing w:line="240" w:lineRule="exact"/>
      <w:jc w:val="left"/>
    </w:pPr>
    <w:rPr>
      <w:rFonts w:ascii="Arial" w:eastAsia="Times New Roman" w:hAnsi="Arial" w:cs="Verdana"/>
      <w:b/>
      <w:kern w:val="0"/>
      <w:sz w:val="24"/>
      <w:lang w:eastAsia="en-US"/>
    </w:rPr>
  </w:style>
  <w:style w:type="paragraph" w:customStyle="1" w:styleId="CharCharCharCharChar">
    <w:name w:val="Char Char Char Char Char"/>
    <w:basedOn w:val="a"/>
    <w:qFormat/>
    <w:pPr>
      <w:widowControl/>
      <w:spacing w:line="240" w:lineRule="exact"/>
      <w:jc w:val="left"/>
    </w:pPr>
    <w:rPr>
      <w:rFonts w:ascii="Arial" w:eastAsia="Times New Roman" w:hAnsi="Arial" w:cs="Verdana"/>
      <w:b/>
      <w:kern w:val="0"/>
      <w:sz w:val="24"/>
      <w:lang w:eastAsia="en-US"/>
    </w:rPr>
  </w:style>
  <w:style w:type="paragraph" w:customStyle="1" w:styleId="CharCharCharChar1">
    <w:name w:val="Char Char Char Char1"/>
    <w:basedOn w:val="a"/>
    <w:qFormat/>
    <w:pPr>
      <w:widowControl/>
      <w:spacing w:line="240" w:lineRule="exact"/>
      <w:jc w:val="left"/>
    </w:pPr>
    <w:rPr>
      <w:rFonts w:ascii="Arial" w:hAnsi="Arial" w:cs="Arial"/>
      <w:b/>
      <w:bCs/>
      <w:kern w:val="0"/>
      <w:sz w:val="24"/>
      <w:szCs w:val="24"/>
      <w:lang w:eastAsia="en-US"/>
    </w:rPr>
  </w:style>
  <w:style w:type="paragraph" w:customStyle="1" w:styleId="CharChar1Char">
    <w:name w:val="Char Char1 Char"/>
    <w:basedOn w:val="a"/>
    <w:qFormat/>
    <w:pPr>
      <w:widowControl/>
      <w:spacing w:line="240" w:lineRule="exact"/>
      <w:jc w:val="left"/>
    </w:pPr>
    <w:rPr>
      <w:rFonts w:ascii="Arial" w:hAnsi="Arial" w:cs="Arial"/>
      <w:b/>
      <w:bCs/>
      <w:kern w:val="0"/>
      <w:sz w:val="24"/>
      <w:szCs w:val="24"/>
      <w:lang w:eastAsia="en-US"/>
    </w:rPr>
  </w:style>
  <w:style w:type="paragraph" w:customStyle="1" w:styleId="CharCharChar">
    <w:name w:val="Char Char Char"/>
    <w:basedOn w:val="a"/>
    <w:qFormat/>
    <w:pPr>
      <w:widowControl/>
      <w:spacing w:line="240" w:lineRule="exact"/>
      <w:jc w:val="left"/>
    </w:pPr>
    <w:rPr>
      <w:rFonts w:ascii="Verdana" w:hAnsi="Verdana"/>
      <w:kern w:val="0"/>
      <w:sz w:val="20"/>
      <w:lang w:eastAsia="en-US"/>
    </w:rPr>
  </w:style>
  <w:style w:type="paragraph" w:customStyle="1" w:styleId="CharCharCharChar0">
    <w:name w:val="Char Char Char Char"/>
    <w:basedOn w:val="a"/>
    <w:qFormat/>
    <w:pPr>
      <w:widowControl/>
      <w:spacing w:line="240" w:lineRule="exact"/>
      <w:jc w:val="left"/>
    </w:pPr>
    <w:rPr>
      <w:rFonts w:ascii="Verdana" w:eastAsia="仿宋_GB2312" w:hAnsi="Verdana"/>
      <w:kern w:val="0"/>
      <w:sz w:val="24"/>
      <w:lang w:eastAsia="en-US"/>
    </w:rPr>
  </w:style>
  <w:style w:type="paragraph" w:customStyle="1" w:styleId="CharCharCharCharCharCharCharCharCharChar">
    <w:name w:val="Char Char Char Char Char Char Char Char Char Char"/>
    <w:basedOn w:val="a"/>
    <w:qFormat/>
  </w:style>
  <w:style w:type="paragraph" w:customStyle="1" w:styleId="CharCharCharCharCharCharCharCharCharCharCharCharChar">
    <w:name w:val="Char Char Char Char Char Char Char Char Char Char Char Char Char"/>
    <w:basedOn w:val="a"/>
    <w:qFormat/>
  </w:style>
  <w:style w:type="character" w:customStyle="1" w:styleId="ac">
    <w:name w:val="脚注文本 字符"/>
    <w:link w:val="ab"/>
    <w:qFormat/>
    <w:rPr>
      <w:rFonts w:eastAsia="宋体"/>
      <w:kern w:val="2"/>
      <w:sz w:val="18"/>
      <w:szCs w:val="18"/>
      <w:lang w:val="en-US" w:eastAsia="zh-CN" w:bidi="ar-SA"/>
    </w:rPr>
  </w:style>
  <w:style w:type="character" w:customStyle="1" w:styleId="apple-style-span">
    <w:name w:val="apple-style-span"/>
    <w:basedOn w:val="a0"/>
    <w:qFormat/>
  </w:style>
  <w:style w:type="paragraph" w:customStyle="1" w:styleId="CharChar1CharCharCharCharCharCharCharCharCharChar1CharCharCharCharCharCharCharCharCharCharCharCharCharCharCharCharCharCharCharCharCharCharCharCharCharChar">
    <w:name w:val="Char Char1 Char Char Char Char Char Char Char Char Char Char1 Char Char Char Char Char Char Char Char Char Char Char Char Char Char Char Char Char Char Char Char Char Char Char Char Char Char"/>
    <w:basedOn w:val="a"/>
    <w:qFormat/>
    <w:pPr>
      <w:tabs>
        <w:tab w:val="left" w:pos="1723"/>
      </w:tabs>
      <w:ind w:left="1723" w:hanging="1080"/>
    </w:pPr>
    <w:rPr>
      <w:szCs w:val="21"/>
    </w:rPr>
  </w:style>
  <w:style w:type="paragraph" w:customStyle="1" w:styleId="CharCharCharCharCharCharCharCharCharCharCharCharChar0">
    <w:name w:val="Char Char Char Char Char Char Char Char Char Char Char Char Char"/>
    <w:basedOn w:val="a"/>
    <w:qFormat/>
    <w:rPr>
      <w:szCs w:val="21"/>
    </w:rPr>
  </w:style>
  <w:style w:type="paragraph" w:customStyle="1" w:styleId="Char0">
    <w:name w:val="Char"/>
    <w:basedOn w:val="a"/>
    <w:qFormat/>
    <w:pPr>
      <w:widowControl/>
      <w:spacing w:line="240" w:lineRule="exact"/>
      <w:jc w:val="left"/>
    </w:pPr>
    <w:rPr>
      <w:rFonts w:ascii="Verdana" w:hAnsi="Verdana"/>
      <w:kern w:val="0"/>
      <w:sz w:val="20"/>
      <w:lang w:eastAsia="en-US"/>
    </w:rPr>
  </w:style>
  <w:style w:type="character" w:customStyle="1" w:styleId="CommentReference">
    <w:name w:val="Comment Reference"/>
    <w:qFormat/>
    <w:rPr>
      <w:sz w:val="21"/>
      <w:szCs w:val="21"/>
    </w:rPr>
  </w:style>
  <w:style w:type="paragraph" w:customStyle="1" w:styleId="CommentText">
    <w:name w:val="Comment Text"/>
    <w:basedOn w:val="a"/>
    <w:link w:val="Char1"/>
    <w:qFormat/>
    <w:pPr>
      <w:jc w:val="left"/>
    </w:pPr>
  </w:style>
  <w:style w:type="character" w:customStyle="1" w:styleId="Char1">
    <w:name w:val="批注文字 Char"/>
    <w:link w:val="CommentText"/>
    <w:qFormat/>
    <w:rPr>
      <w:kern w:val="2"/>
      <w:sz w:val="21"/>
    </w:rPr>
  </w:style>
  <w:style w:type="paragraph" w:customStyle="1" w:styleId="CommentSubject">
    <w:name w:val="Comment Subject"/>
    <w:basedOn w:val="CommentText"/>
    <w:next w:val="CommentText"/>
    <w:link w:val="Char2"/>
    <w:qFormat/>
    <w:rPr>
      <w:b/>
      <w:bCs/>
    </w:rPr>
  </w:style>
  <w:style w:type="character" w:customStyle="1" w:styleId="Char2">
    <w:name w:val="批注主题 Char"/>
    <w:link w:val="CommentSubject"/>
    <w:qFormat/>
    <w:rPr>
      <w:b/>
      <w:bCs/>
      <w:kern w:val="2"/>
      <w:sz w:val="21"/>
    </w:rPr>
  </w:style>
  <w:style w:type="paragraph" w:customStyle="1" w:styleId="CharChar1CharCharCharCharCharCharCharCharCharChar1CharCharCharCharCharCharCharCharCharCharCharCharCharCharCharCharCharChar">
    <w:name w:val="Char Char1 Char Char Char Char Char Char Char Char Char Char1 Char Char Char Char Char Char Char Char Char Char Char Char Char Char Char Char Char Char"/>
    <w:basedOn w:val="a"/>
    <w:qFormat/>
    <w:pPr>
      <w:tabs>
        <w:tab w:val="left" w:pos="1723"/>
      </w:tabs>
      <w:ind w:left="1723" w:hanging="1080"/>
    </w:pPr>
    <w:rPr>
      <w:szCs w:val="21"/>
    </w:rPr>
  </w:style>
  <w:style w:type="paragraph" w:customStyle="1" w:styleId="CharChar1CharCharCharCharCharCharCharCharCharChar1CharCharCharCharCharCharCharCharCharCharCharCharCharCharCharCharCharCharCharCharCharChar">
    <w:name w:val="Char Char1 Char Char Char Char Char Char Char Char Char Char1 Char Char Char Char Char Char Char Char Char Char Char Char Char Char Char Char Char Char Char Char Char Char"/>
    <w:basedOn w:val="a"/>
    <w:qFormat/>
    <w:pPr>
      <w:tabs>
        <w:tab w:val="left" w:pos="1723"/>
      </w:tabs>
      <w:ind w:left="1723" w:hanging="1080"/>
    </w:pPr>
    <w:rPr>
      <w:szCs w:val="21"/>
    </w:rPr>
  </w:style>
  <w:style w:type="paragraph" w:styleId="af2">
    <w:name w:val="Revision"/>
    <w:hidden/>
    <w:uiPriority w:val="99"/>
    <w:unhideWhenUsed/>
    <w:rsid w:val="00714367"/>
    <w:pPr>
      <w:spacing w:after="0" w:line="240" w:lineRule="auto"/>
    </w:pPr>
    <w:rPr>
      <w:kern w:val="2"/>
      <w:sz w:val="21"/>
    </w:rPr>
  </w:style>
  <w:style w:type="paragraph" w:styleId="af3">
    <w:name w:val="List Paragraph"/>
    <w:basedOn w:val="a"/>
    <w:uiPriority w:val="99"/>
    <w:unhideWhenUsed/>
    <w:rsid w:val="00CC7A8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607</TotalTime>
  <Pages>4</Pages>
  <Words>256</Words>
  <Characters>1460</Characters>
  <Application>Microsoft Office Word</Application>
  <DocSecurity>0</DocSecurity>
  <Lines>12</Lines>
  <Paragraphs>3</Paragraphs>
  <ScaleCrop>false</ScaleCrop>
  <Company>MOA</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（2010年3月）</dc:title>
  <dc:creator>Chao Peng</dc:creator>
  <cp:lastModifiedBy>8615065433058</cp:lastModifiedBy>
  <cp:revision>30</cp:revision>
  <cp:lastPrinted>2011-12-16T01:17:00Z</cp:lastPrinted>
  <dcterms:created xsi:type="dcterms:W3CDTF">2015-12-01T19:23:00Z</dcterms:created>
  <dcterms:modified xsi:type="dcterms:W3CDTF">2025-09-25T03:05:00Z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4DA2BAC0DA292619373AB6681CF9A37A_43</vt:lpwstr>
  </property>
</Properties>
</file>